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9CB" w:rsidRDefault="005249CB" w:rsidP="008934D2">
      <w:pPr>
        <w:pStyle w:val="Text"/>
        <w:ind w:firstLine="0"/>
        <w:rPr>
          <w:sz w:val="18"/>
        </w:rPr>
      </w:pPr>
    </w:p>
    <w:p w:rsidR="005249CB" w:rsidRPr="008934D2" w:rsidRDefault="005249CB">
      <w:pPr>
        <w:framePr w:w="9360" w:hSpace="187" w:vSpace="187" w:wrap="notBeside" w:vAnchor="text" w:hAnchor="page" w:xAlign="center" w:y="1"/>
        <w:jc w:val="center"/>
        <w:rPr>
          <w:sz w:val="28"/>
          <w:szCs w:val="28"/>
          <w:lang w:val="es-CO"/>
        </w:rPr>
      </w:pPr>
      <w:r w:rsidRPr="008934D2">
        <w:rPr>
          <w:sz w:val="28"/>
          <w:szCs w:val="28"/>
          <w:lang w:val="es-CO"/>
        </w:rPr>
        <w:t xml:space="preserve">Preparación de Artículos para </w:t>
      </w:r>
      <w:r w:rsidR="00830F4F" w:rsidRPr="008934D2">
        <w:rPr>
          <w:sz w:val="28"/>
          <w:szCs w:val="28"/>
          <w:lang w:val="es-CO"/>
        </w:rPr>
        <w:t>la</w:t>
      </w:r>
      <w:r w:rsidR="00140B5F">
        <w:rPr>
          <w:sz w:val="28"/>
          <w:szCs w:val="28"/>
          <w:lang w:val="es-CO"/>
        </w:rPr>
        <w:t>s Jornadas de Investigación 2013</w:t>
      </w:r>
    </w:p>
    <w:p w:rsidR="005249CB" w:rsidRPr="0090423C" w:rsidRDefault="005249CB">
      <w:pPr>
        <w:framePr w:w="9360" w:hSpace="187" w:vSpace="187" w:wrap="notBeside" w:vAnchor="text" w:hAnchor="page" w:xAlign="center" w:y="1"/>
        <w:jc w:val="center"/>
        <w:rPr>
          <w:sz w:val="44"/>
          <w:lang w:val="es-CO"/>
        </w:rPr>
      </w:pPr>
    </w:p>
    <w:p w:rsidR="005249CB" w:rsidRDefault="005249CB" w:rsidP="008934D2">
      <w:pPr>
        <w:framePr w:w="9072" w:h="782" w:hRule="exact" w:hSpace="187" w:vSpace="187" w:wrap="notBeside" w:vAnchor="text" w:hAnchor="page" w:x="1671" w:y="-836"/>
        <w:jc w:val="center"/>
        <w:rPr>
          <w:lang w:val="es-CO"/>
        </w:rPr>
      </w:pPr>
      <w:r>
        <w:rPr>
          <w:lang w:val="es-CO"/>
        </w:rPr>
        <w:t>Apellido, Nombre1., Apellido, Nombre2 y Apellido, Nombre3.</w:t>
      </w:r>
    </w:p>
    <w:p w:rsidR="005249CB" w:rsidRPr="0090423C" w:rsidRDefault="005249CB" w:rsidP="008934D2">
      <w:pPr>
        <w:framePr w:w="9072" w:h="782" w:hRule="exact" w:hSpace="187" w:vSpace="187" w:wrap="notBeside" w:vAnchor="text" w:hAnchor="page" w:x="1671" w:y="-836"/>
        <w:jc w:val="center"/>
        <w:rPr>
          <w:lang w:val="es-CO"/>
        </w:rPr>
      </w:pPr>
      <w:r w:rsidRPr="0090423C">
        <w:rPr>
          <w:lang w:val="es-CO"/>
        </w:rPr>
        <w:t>{login1,login2, …}@xxx.yy.zz</w:t>
      </w:r>
    </w:p>
    <w:p w:rsidR="005249CB" w:rsidRDefault="005249CB" w:rsidP="008934D2">
      <w:pPr>
        <w:framePr w:w="9072" w:h="782" w:hRule="exact" w:hSpace="187" w:vSpace="187" w:wrap="notBeside" w:vAnchor="text" w:hAnchor="page" w:x="1671" w:y="-836"/>
        <w:jc w:val="center"/>
        <w:rPr>
          <w:lang w:val="es-CO"/>
        </w:rPr>
      </w:pPr>
      <w:r>
        <w:rPr>
          <w:lang w:val="es-CO"/>
        </w:rPr>
        <w:t>Nombre Institución</w:t>
      </w:r>
    </w:p>
    <w:p w:rsidR="005249CB" w:rsidRDefault="005249CB" w:rsidP="008934D2">
      <w:pPr>
        <w:framePr w:w="9072" w:h="782" w:hRule="exact" w:hSpace="187" w:vSpace="187" w:wrap="notBeside" w:vAnchor="text" w:hAnchor="page" w:x="1671" w:y="-836"/>
        <w:rPr>
          <w:lang w:val="es-CO"/>
        </w:rPr>
      </w:pPr>
    </w:p>
    <w:p w:rsidR="005249CB" w:rsidRDefault="005249CB" w:rsidP="008934D2">
      <w:pPr>
        <w:framePr w:w="9072" w:h="782" w:hRule="exact" w:hSpace="187" w:vSpace="187" w:wrap="notBeside" w:vAnchor="text" w:hAnchor="page" w:x="1671" w:y="-836"/>
        <w:jc w:val="center"/>
        <w:rPr>
          <w:lang w:val="es-CO"/>
        </w:rPr>
      </w:pPr>
    </w:p>
    <w:p w:rsidR="005249CB" w:rsidRPr="00BB0800" w:rsidRDefault="005249CB" w:rsidP="00EF2701">
      <w:pPr>
        <w:pStyle w:val="Text"/>
        <w:spacing w:line="240" w:lineRule="auto"/>
        <w:ind w:firstLine="204"/>
        <w:rPr>
          <w:lang w:val="es-CO"/>
        </w:rPr>
      </w:pPr>
      <w:r>
        <w:rPr>
          <w:i/>
          <w:sz w:val="24"/>
          <w:lang w:val="es-CO" w:eastAsia="es-CO"/>
        </w:rPr>
        <w:t>Resumen</w:t>
      </w:r>
      <w:r>
        <w:rPr>
          <w:sz w:val="24"/>
          <w:lang w:val="es-CO" w:eastAsia="es-CO"/>
        </w:rPr>
        <w:t>—</w:t>
      </w:r>
      <w:r>
        <w:rPr>
          <w:lang w:val="es-CO" w:eastAsia="es-CO"/>
        </w:rPr>
        <w:t>Estas</w:t>
      </w:r>
      <w:r>
        <w:rPr>
          <w:lang w:val="es-CO"/>
        </w:rPr>
        <w:t xml:space="preserve"> instrucciones</w:t>
      </w:r>
      <w:r>
        <w:rPr>
          <w:i/>
          <w:lang w:val="es-CO"/>
        </w:rPr>
        <w:t xml:space="preserve">  </w:t>
      </w:r>
      <w:r>
        <w:rPr>
          <w:lang w:val="es-CO"/>
        </w:rPr>
        <w:t>le dan pautas por preparar los</w:t>
      </w:r>
      <w:r>
        <w:rPr>
          <w:i/>
          <w:lang w:val="es-CO"/>
        </w:rPr>
        <w:t xml:space="preserve"> </w:t>
      </w:r>
      <w:r>
        <w:rPr>
          <w:lang w:val="es-CO"/>
        </w:rPr>
        <w:t>documentos para la</w:t>
      </w:r>
      <w:r w:rsidR="00DB3077">
        <w:rPr>
          <w:lang w:val="es-CO"/>
        </w:rPr>
        <w:t xml:space="preserve"> participación en las</w:t>
      </w:r>
      <w:r w:rsidR="00BB0800">
        <w:rPr>
          <w:lang w:val="es-CO"/>
        </w:rPr>
        <w:t xml:space="preserve"> </w:t>
      </w:r>
      <w:r w:rsidR="00DB3077">
        <w:rPr>
          <w:lang w:val="es-CO"/>
        </w:rPr>
        <w:t>Jorn</w:t>
      </w:r>
      <w:r w:rsidR="00EF2701">
        <w:rPr>
          <w:lang w:val="es-CO"/>
        </w:rPr>
        <w:t>adas de Investigación de la UNEXPO Vice-Rectorado Puerto Ordaz</w:t>
      </w:r>
      <w:r w:rsidR="00DB3077">
        <w:rPr>
          <w:lang w:val="es-CO"/>
        </w:rPr>
        <w:t>.</w:t>
      </w:r>
      <w:r>
        <w:rPr>
          <w:lang w:val="es-CO"/>
        </w:rPr>
        <w:t xml:space="preserve"> Use este documento como una plantilla si usted </w:t>
      </w:r>
      <w:r w:rsidR="008934D2">
        <w:rPr>
          <w:lang w:val="es-CO"/>
        </w:rPr>
        <w:t>está</w:t>
      </w:r>
      <w:r>
        <w:rPr>
          <w:lang w:val="es-CO"/>
        </w:rPr>
        <w:t xml:space="preserve"> usando Microsoft </w:t>
      </w:r>
      <w:r>
        <w:rPr>
          <w:i/>
          <w:lang w:val="es-CO"/>
        </w:rPr>
        <w:t>Word</w:t>
      </w:r>
      <w:r>
        <w:rPr>
          <w:lang w:val="es-CO"/>
        </w:rPr>
        <w:t xml:space="preserve"> 6.0 o mayor</w:t>
      </w:r>
      <w:r w:rsidR="00A16112">
        <w:rPr>
          <w:lang w:val="es-CO"/>
        </w:rPr>
        <w:t xml:space="preserve">. </w:t>
      </w:r>
      <w:r>
        <w:rPr>
          <w:lang w:val="es-CO"/>
        </w:rPr>
        <w:t>No cite referencia</w:t>
      </w:r>
      <w:r w:rsidR="00DB3077">
        <w:rPr>
          <w:lang w:val="es-CO"/>
        </w:rPr>
        <w:t xml:space="preserve">s en el resumen. </w:t>
      </w:r>
      <w:r>
        <w:rPr>
          <w:sz w:val="24"/>
          <w:lang w:val="es-CO"/>
        </w:rPr>
        <w:t xml:space="preserve"> </w:t>
      </w:r>
      <w:r w:rsidR="00D270A2" w:rsidRPr="00BB0800">
        <w:rPr>
          <w:lang w:val="es-CO"/>
        </w:rPr>
        <w:t>Este año, nuevamente las memorias de las jornadas  tendrán su ISBN correspondiente.</w:t>
      </w:r>
    </w:p>
    <w:p w:rsidR="005249CB" w:rsidRDefault="005249CB">
      <w:pPr>
        <w:jc w:val="both"/>
        <w:rPr>
          <w:sz w:val="24"/>
          <w:lang w:val="es-CO"/>
        </w:rPr>
      </w:pPr>
      <w:bookmarkStart w:id="0" w:name="PointTmp"/>
    </w:p>
    <w:p w:rsidR="005249CB" w:rsidRDefault="00DB3077">
      <w:pPr>
        <w:pStyle w:val="Text"/>
        <w:rPr>
          <w:lang w:val="es-CO"/>
        </w:rPr>
      </w:pPr>
      <w:r>
        <w:rPr>
          <w:i/>
          <w:sz w:val="24"/>
          <w:lang w:val="es-CO"/>
        </w:rPr>
        <w:t>Palabra</w:t>
      </w:r>
      <w:r w:rsidR="005249CB">
        <w:rPr>
          <w:i/>
          <w:sz w:val="24"/>
          <w:lang w:val="es-CO"/>
        </w:rPr>
        <w:t>s</w:t>
      </w:r>
      <w:r>
        <w:rPr>
          <w:i/>
          <w:sz w:val="24"/>
          <w:lang w:val="es-CO"/>
        </w:rPr>
        <w:t xml:space="preserve"> clave</w:t>
      </w:r>
      <w:r w:rsidR="005249CB">
        <w:rPr>
          <w:i/>
          <w:sz w:val="24"/>
          <w:lang w:val="es-CO"/>
        </w:rPr>
        <w:t>—</w:t>
      </w:r>
      <w:r w:rsidR="005249CB">
        <w:rPr>
          <w:lang w:val="es-CO"/>
        </w:rPr>
        <w:t>C</w:t>
      </w:r>
      <w:r w:rsidR="00EF2701">
        <w:rPr>
          <w:lang w:val="es-CO"/>
        </w:rPr>
        <w:t>olocar</w:t>
      </w:r>
      <w:r w:rsidR="005249CB">
        <w:rPr>
          <w:lang w:val="es-CO"/>
        </w:rPr>
        <w:t xml:space="preserve"> cuatro palabras claves o frases en orden alfabético, </w:t>
      </w:r>
      <w:r w:rsidR="00EF2701">
        <w:rPr>
          <w:lang w:val="es-CO"/>
        </w:rPr>
        <w:t>separadas por comas</w:t>
      </w:r>
      <w:r w:rsidR="00830F4F">
        <w:rPr>
          <w:lang w:val="es-CO"/>
        </w:rPr>
        <w:t>.</w:t>
      </w:r>
    </w:p>
    <w:bookmarkEnd w:id="0"/>
    <w:p w:rsidR="005249CB" w:rsidRDefault="005249CB">
      <w:pPr>
        <w:pStyle w:val="Ttulo1"/>
        <w:rPr>
          <w:sz w:val="24"/>
        </w:rPr>
      </w:pPr>
      <w:r>
        <w:rPr>
          <w:sz w:val="24"/>
        </w:rPr>
        <w:t>I</w:t>
      </w:r>
      <w:r w:rsidR="00EF2701">
        <w:rPr>
          <w:sz w:val="24"/>
        </w:rPr>
        <w:t>ntroducción</w:t>
      </w:r>
    </w:p>
    <w:p w:rsidR="00E83904" w:rsidRPr="00E83904" w:rsidRDefault="00E83904" w:rsidP="00E83904">
      <w:pPr>
        <w:jc w:val="both"/>
        <w:rPr>
          <w:sz w:val="24"/>
          <w:szCs w:val="24"/>
          <w:lang w:val="es-VE"/>
        </w:rPr>
      </w:pPr>
      <w:r w:rsidRPr="00E83904">
        <w:rPr>
          <w:sz w:val="24"/>
          <w:szCs w:val="24"/>
          <w:lang w:val="es-VE"/>
        </w:rPr>
        <w:t xml:space="preserve">Debe expresar la razón de ser del trabajo, es decir, en que consistió la investigación, señalando </w:t>
      </w:r>
      <w:r w:rsidR="008B764C">
        <w:rPr>
          <w:sz w:val="24"/>
          <w:szCs w:val="24"/>
          <w:lang w:val="es-VE"/>
        </w:rPr>
        <w:t xml:space="preserve">el </w:t>
      </w:r>
      <w:r w:rsidRPr="00E83904">
        <w:rPr>
          <w:sz w:val="24"/>
          <w:szCs w:val="24"/>
          <w:lang w:val="es-VE"/>
        </w:rPr>
        <w:t>ante</w:t>
      </w:r>
      <w:r w:rsidR="008B764C">
        <w:rPr>
          <w:sz w:val="24"/>
          <w:szCs w:val="24"/>
          <w:lang w:val="es-VE"/>
        </w:rPr>
        <w:t xml:space="preserve">cedente, el porqué y utilidad, </w:t>
      </w:r>
      <w:r w:rsidRPr="00E83904">
        <w:rPr>
          <w:sz w:val="24"/>
          <w:szCs w:val="24"/>
          <w:lang w:val="es-VE"/>
        </w:rPr>
        <w:t>el pla</w:t>
      </w:r>
      <w:r w:rsidR="00AF3AA6">
        <w:rPr>
          <w:sz w:val="24"/>
          <w:szCs w:val="24"/>
          <w:lang w:val="es-VE"/>
        </w:rPr>
        <w:t>n</w:t>
      </w:r>
      <w:r w:rsidR="008B764C">
        <w:rPr>
          <w:sz w:val="24"/>
          <w:szCs w:val="24"/>
          <w:lang w:val="es-VE"/>
        </w:rPr>
        <w:t xml:space="preserve">, </w:t>
      </w:r>
      <w:r w:rsidRPr="00E83904">
        <w:rPr>
          <w:sz w:val="24"/>
          <w:szCs w:val="24"/>
          <w:lang w:val="es-VE"/>
        </w:rPr>
        <w:t>los logros y finalmente</w:t>
      </w:r>
      <w:r w:rsidR="008B764C">
        <w:rPr>
          <w:sz w:val="24"/>
          <w:szCs w:val="24"/>
          <w:lang w:val="es-VE"/>
        </w:rPr>
        <w:t>,</w:t>
      </w:r>
      <w:r w:rsidRPr="00E83904">
        <w:rPr>
          <w:sz w:val="24"/>
          <w:szCs w:val="24"/>
          <w:lang w:val="es-VE"/>
        </w:rPr>
        <w:t xml:space="preserve"> </w:t>
      </w:r>
      <w:r w:rsidR="008B764C">
        <w:rPr>
          <w:sz w:val="24"/>
          <w:szCs w:val="24"/>
          <w:lang w:val="es-VE"/>
        </w:rPr>
        <w:t>explicar brevemente la estructura del artículo</w:t>
      </w:r>
      <w:r w:rsidRPr="00E83904">
        <w:rPr>
          <w:sz w:val="24"/>
          <w:szCs w:val="24"/>
          <w:lang w:val="es-VE"/>
        </w:rPr>
        <w:t xml:space="preserve">. </w:t>
      </w:r>
    </w:p>
    <w:p w:rsidR="005249CB" w:rsidRDefault="006B5622">
      <w:pPr>
        <w:pStyle w:val="Ttulo1"/>
        <w:rPr>
          <w:sz w:val="24"/>
          <w:szCs w:val="24"/>
          <w:lang w:val="es-CO"/>
        </w:rPr>
      </w:pPr>
      <w:r>
        <w:rPr>
          <w:sz w:val="24"/>
          <w:szCs w:val="24"/>
          <w:lang w:val="es-CO"/>
        </w:rPr>
        <w:t>P</w:t>
      </w:r>
      <w:r w:rsidR="005249CB" w:rsidRPr="00E94BE5">
        <w:rPr>
          <w:sz w:val="24"/>
          <w:szCs w:val="24"/>
          <w:lang w:val="es-CO"/>
        </w:rPr>
        <w:t xml:space="preserve">rocedimiento para </w:t>
      </w:r>
      <w:r w:rsidRPr="00ED0F69">
        <w:rPr>
          <w:sz w:val="24"/>
          <w:szCs w:val="24"/>
          <w:lang w:val="es-CO"/>
        </w:rPr>
        <w:t>el</w:t>
      </w:r>
      <w:r w:rsidR="00E94BE5" w:rsidRPr="00ED0F69">
        <w:rPr>
          <w:sz w:val="24"/>
          <w:szCs w:val="24"/>
          <w:lang w:val="es-CO"/>
        </w:rPr>
        <w:t xml:space="preserve"> </w:t>
      </w:r>
      <w:r w:rsidRPr="00ED0F69">
        <w:rPr>
          <w:sz w:val="24"/>
          <w:szCs w:val="24"/>
          <w:lang w:val="es-CO"/>
        </w:rPr>
        <w:t xml:space="preserve">envío </w:t>
      </w:r>
      <w:r w:rsidR="00ED0F69" w:rsidRPr="00ED0F69">
        <w:rPr>
          <w:sz w:val="24"/>
          <w:szCs w:val="24"/>
          <w:lang w:val="es-CO"/>
        </w:rPr>
        <w:t xml:space="preserve">del </w:t>
      </w:r>
      <w:r w:rsidR="00FE56DC">
        <w:rPr>
          <w:sz w:val="24"/>
          <w:szCs w:val="24"/>
          <w:lang w:val="es-CO"/>
        </w:rPr>
        <w:t>artículo</w:t>
      </w:r>
    </w:p>
    <w:p w:rsidR="006C3018" w:rsidRPr="006C3018" w:rsidRDefault="006C3018" w:rsidP="006C3018">
      <w:pPr>
        <w:jc w:val="both"/>
        <w:rPr>
          <w:sz w:val="24"/>
          <w:szCs w:val="24"/>
          <w:lang w:val="es-CO"/>
        </w:rPr>
      </w:pPr>
      <w:r w:rsidRPr="006C3018">
        <w:rPr>
          <w:sz w:val="24"/>
          <w:szCs w:val="24"/>
          <w:lang w:val="es-CO"/>
        </w:rPr>
        <w:t>A continuación</w:t>
      </w:r>
      <w:r>
        <w:rPr>
          <w:sz w:val="24"/>
          <w:szCs w:val="24"/>
          <w:lang w:val="es-CO"/>
        </w:rPr>
        <w:t xml:space="preserve"> se establecen las pautas para redactar el resumen y la versión final del artículo después de ser revisado por el comité evaluador. </w:t>
      </w:r>
      <w:r w:rsidR="000978A3">
        <w:rPr>
          <w:sz w:val="24"/>
          <w:szCs w:val="24"/>
          <w:lang w:val="es-CO"/>
        </w:rPr>
        <w:t xml:space="preserve">Reemplazar </w:t>
      </w:r>
      <w:r>
        <w:rPr>
          <w:sz w:val="24"/>
          <w:szCs w:val="24"/>
          <w:lang w:val="es-CO"/>
        </w:rPr>
        <w:t>los títulos y subtítulos de esta pl</w:t>
      </w:r>
      <w:r w:rsidR="000978A3">
        <w:rPr>
          <w:sz w:val="24"/>
          <w:szCs w:val="24"/>
          <w:lang w:val="es-CO"/>
        </w:rPr>
        <w:t>antilla con los tópicos relacionados a su trabajo.</w:t>
      </w:r>
      <w:r w:rsidR="00380EAE">
        <w:rPr>
          <w:sz w:val="24"/>
          <w:szCs w:val="24"/>
          <w:lang w:val="es-CO"/>
        </w:rPr>
        <w:t xml:space="preserve"> No inserte espacios entre párrafos.</w:t>
      </w:r>
      <w:r w:rsidR="000978A3">
        <w:rPr>
          <w:sz w:val="24"/>
          <w:szCs w:val="24"/>
          <w:lang w:val="es-CO"/>
        </w:rPr>
        <w:t xml:space="preserve">  </w:t>
      </w:r>
    </w:p>
    <w:p w:rsidR="005249CB" w:rsidRDefault="005249CB">
      <w:pPr>
        <w:pStyle w:val="Ttulo2"/>
        <w:rPr>
          <w:sz w:val="24"/>
          <w:lang w:val="es-CO"/>
        </w:rPr>
      </w:pPr>
      <w:r>
        <w:rPr>
          <w:sz w:val="24"/>
          <w:lang w:val="es-CO"/>
        </w:rPr>
        <w:t xml:space="preserve"> Fase de revisión</w:t>
      </w:r>
      <w:r w:rsidR="00ED0F69">
        <w:rPr>
          <w:sz w:val="24"/>
          <w:lang w:val="es-CO"/>
        </w:rPr>
        <w:t xml:space="preserve"> del resumen</w:t>
      </w:r>
      <w:r>
        <w:rPr>
          <w:sz w:val="24"/>
          <w:lang w:val="es-CO"/>
        </w:rPr>
        <w:t xml:space="preserve"> </w:t>
      </w:r>
    </w:p>
    <w:p w:rsidR="000441F9" w:rsidRDefault="00A0330B" w:rsidP="000441F9">
      <w:pPr>
        <w:pStyle w:val="Text"/>
        <w:rPr>
          <w:sz w:val="24"/>
          <w:lang w:val="es-CO"/>
        </w:rPr>
      </w:pPr>
      <w:r>
        <w:rPr>
          <w:sz w:val="24"/>
          <w:lang w:val="es-CO"/>
        </w:rPr>
        <w:t xml:space="preserve">El </w:t>
      </w:r>
      <w:r w:rsidR="00171319">
        <w:rPr>
          <w:sz w:val="24"/>
          <w:lang w:val="es-CO"/>
        </w:rPr>
        <w:t xml:space="preserve">resumen </w:t>
      </w:r>
      <w:r w:rsidR="00181EB4">
        <w:rPr>
          <w:sz w:val="24"/>
          <w:lang w:val="es-CO"/>
        </w:rPr>
        <w:t>debe</w:t>
      </w:r>
      <w:r>
        <w:rPr>
          <w:sz w:val="24"/>
          <w:lang w:val="es-CO"/>
        </w:rPr>
        <w:t xml:space="preserve"> ser enviado por correo electrónico </w:t>
      </w:r>
      <w:r w:rsidR="00181EB4">
        <w:rPr>
          <w:sz w:val="24"/>
          <w:lang w:val="es-CO"/>
        </w:rPr>
        <w:t>o</w:t>
      </w:r>
      <w:r>
        <w:rPr>
          <w:sz w:val="24"/>
          <w:lang w:val="es-CO"/>
        </w:rPr>
        <w:t xml:space="preserve"> por copia impresa</w:t>
      </w:r>
      <w:r w:rsidR="00181EB4">
        <w:rPr>
          <w:sz w:val="24"/>
          <w:lang w:val="es-CO"/>
        </w:rPr>
        <w:t xml:space="preserve">. Aún cuando decida la primera opción, es recomendable consignar una copia impresa al personal que labora en las </w:t>
      </w:r>
      <w:r>
        <w:rPr>
          <w:sz w:val="24"/>
          <w:lang w:val="es-CO"/>
        </w:rPr>
        <w:t>oficina</w:t>
      </w:r>
      <w:r w:rsidR="00181EB4">
        <w:rPr>
          <w:sz w:val="24"/>
          <w:lang w:val="es-CO"/>
        </w:rPr>
        <w:t>s</w:t>
      </w:r>
      <w:r>
        <w:rPr>
          <w:sz w:val="24"/>
          <w:lang w:val="es-CO"/>
        </w:rPr>
        <w:t xml:space="preserve"> del DIP</w:t>
      </w:r>
      <w:r w:rsidR="005249CB">
        <w:rPr>
          <w:sz w:val="24"/>
          <w:lang w:val="es-CO"/>
        </w:rPr>
        <w:t>.</w:t>
      </w:r>
      <w:r>
        <w:rPr>
          <w:sz w:val="24"/>
          <w:lang w:val="es-CO"/>
        </w:rPr>
        <w:t xml:space="preserve"> </w:t>
      </w:r>
    </w:p>
    <w:p w:rsidR="005249CB" w:rsidRDefault="00181EB4">
      <w:pPr>
        <w:pStyle w:val="Text"/>
        <w:rPr>
          <w:sz w:val="24"/>
          <w:lang w:val="es-CO"/>
        </w:rPr>
      </w:pPr>
      <w:r>
        <w:rPr>
          <w:sz w:val="24"/>
          <w:lang w:val="es-CO"/>
        </w:rPr>
        <w:t xml:space="preserve">El artículo debe mantener el esquema a dos </w:t>
      </w:r>
      <w:r w:rsidR="005249CB">
        <w:rPr>
          <w:sz w:val="24"/>
          <w:lang w:val="es-CO"/>
        </w:rPr>
        <w:t xml:space="preserve">columnas, incluso </w:t>
      </w:r>
      <w:r>
        <w:rPr>
          <w:sz w:val="24"/>
          <w:lang w:val="es-CO"/>
        </w:rPr>
        <w:t xml:space="preserve">cuando se inserten </w:t>
      </w:r>
      <w:r w:rsidR="00380EAE">
        <w:rPr>
          <w:sz w:val="24"/>
          <w:lang w:val="es-CO"/>
        </w:rPr>
        <w:t>figuras y tablas</w:t>
      </w:r>
      <w:r>
        <w:rPr>
          <w:sz w:val="24"/>
          <w:lang w:val="es-CO"/>
        </w:rPr>
        <w:t xml:space="preserve">. </w:t>
      </w:r>
      <w:r w:rsidR="005249CB">
        <w:rPr>
          <w:sz w:val="24"/>
          <w:lang w:val="es-CO"/>
        </w:rPr>
        <w:t xml:space="preserve"> </w:t>
      </w:r>
    </w:p>
    <w:p w:rsidR="00ED0F69" w:rsidRDefault="00ED0F69" w:rsidP="00ED0F69">
      <w:pPr>
        <w:pStyle w:val="Ttulo2"/>
        <w:rPr>
          <w:sz w:val="24"/>
          <w:lang w:val="es-CO"/>
        </w:rPr>
      </w:pPr>
      <w:r>
        <w:rPr>
          <w:sz w:val="24"/>
          <w:lang w:val="es-CO"/>
        </w:rPr>
        <w:t xml:space="preserve">Fase de revisión del trabajo final </w:t>
      </w:r>
    </w:p>
    <w:p w:rsidR="00623B00" w:rsidRDefault="006B5622" w:rsidP="00623B00">
      <w:pPr>
        <w:pStyle w:val="Text"/>
        <w:rPr>
          <w:sz w:val="24"/>
          <w:lang w:val="es-CO"/>
        </w:rPr>
      </w:pPr>
      <w:r>
        <w:rPr>
          <w:sz w:val="24"/>
          <w:lang w:val="es-CO"/>
        </w:rPr>
        <w:t>Despu</w:t>
      </w:r>
      <w:r w:rsidR="00171319">
        <w:rPr>
          <w:sz w:val="24"/>
          <w:lang w:val="es-CO"/>
        </w:rPr>
        <w:t xml:space="preserve">és de recibir las correcciones del resumen, prepare la versión final del </w:t>
      </w:r>
      <w:r w:rsidR="005249CB">
        <w:rPr>
          <w:sz w:val="24"/>
          <w:lang w:val="es-CO"/>
        </w:rPr>
        <w:t>manuscrito</w:t>
      </w:r>
      <w:r w:rsidR="00171319">
        <w:rPr>
          <w:sz w:val="24"/>
          <w:lang w:val="es-CO"/>
        </w:rPr>
        <w:t xml:space="preserve"> siguiendo las observaciones del jurado evaluador.</w:t>
      </w:r>
      <w:r w:rsidR="000978A3">
        <w:rPr>
          <w:sz w:val="24"/>
          <w:lang w:val="es-CO"/>
        </w:rPr>
        <w:t xml:space="preserve"> Evite la omisión del trabajo por no seguir el formato y no respetar las pautas establecidas por el jurado evaluador.</w:t>
      </w:r>
      <w:r w:rsidR="00873FF1">
        <w:rPr>
          <w:sz w:val="24"/>
          <w:lang w:val="es-CO"/>
        </w:rPr>
        <w:t xml:space="preserve"> </w:t>
      </w:r>
      <w:r w:rsidR="000978A3">
        <w:rPr>
          <w:sz w:val="24"/>
          <w:lang w:val="es-CO"/>
        </w:rPr>
        <w:t>E</w:t>
      </w:r>
      <w:r w:rsidR="00171319">
        <w:rPr>
          <w:sz w:val="24"/>
          <w:lang w:val="es-CO"/>
        </w:rPr>
        <w:t>l documento debe ser enviado en formato electrónico o en CD</w:t>
      </w:r>
      <w:r w:rsidR="005249CB">
        <w:rPr>
          <w:sz w:val="24"/>
          <w:lang w:val="es-CO"/>
        </w:rPr>
        <w:t xml:space="preserve">. Escriba el nombre de los autores en la etiqueta del </w:t>
      </w:r>
      <w:r w:rsidR="000441F9">
        <w:rPr>
          <w:sz w:val="24"/>
          <w:lang w:val="es-CO"/>
        </w:rPr>
        <w:t>CD</w:t>
      </w:r>
      <w:r w:rsidR="005249CB">
        <w:rPr>
          <w:sz w:val="24"/>
          <w:lang w:val="es-CO"/>
        </w:rPr>
        <w:t xml:space="preserve">. Usted puede usar </w:t>
      </w:r>
      <w:r w:rsidR="005249CB">
        <w:rPr>
          <w:i/>
          <w:sz w:val="24"/>
          <w:lang w:val="es-CO"/>
        </w:rPr>
        <w:t>Zip</w:t>
      </w:r>
      <w:r w:rsidR="005249CB">
        <w:rPr>
          <w:sz w:val="24"/>
          <w:lang w:val="es-CO"/>
        </w:rPr>
        <w:t xml:space="preserve"> o discos de CD-ROM para los archivos grandes, o comprimir archivos usando </w:t>
      </w:r>
      <w:r w:rsidR="005249CB">
        <w:rPr>
          <w:i/>
          <w:sz w:val="24"/>
          <w:lang w:val="es-CO" w:eastAsia="es-CO"/>
        </w:rPr>
        <w:t>Compress, Pkzip, Stuffit,</w:t>
      </w:r>
      <w:r w:rsidR="00873FF1">
        <w:rPr>
          <w:i/>
          <w:sz w:val="24"/>
          <w:lang w:val="es-CO" w:eastAsia="es-CO"/>
        </w:rPr>
        <w:t xml:space="preserve"> </w:t>
      </w:r>
      <w:r w:rsidR="005249CB">
        <w:rPr>
          <w:i/>
          <w:sz w:val="24"/>
          <w:lang w:val="es-CO" w:eastAsia="es-CO"/>
        </w:rPr>
        <w:t>Gzip</w:t>
      </w:r>
      <w:r w:rsidR="00873FF1">
        <w:rPr>
          <w:i/>
          <w:sz w:val="24"/>
          <w:lang w:val="es-CO" w:eastAsia="es-CO"/>
        </w:rPr>
        <w:t xml:space="preserve"> u otros</w:t>
      </w:r>
      <w:r w:rsidR="005249CB">
        <w:rPr>
          <w:i/>
          <w:sz w:val="24"/>
          <w:lang w:val="es-CO" w:eastAsia="es-CO"/>
        </w:rPr>
        <w:t>.</w:t>
      </w:r>
      <w:r w:rsidR="005249CB">
        <w:rPr>
          <w:sz w:val="24"/>
          <w:lang w:val="es-CO"/>
        </w:rPr>
        <w:t xml:space="preserve"> También envíe una hoja de papel con la información completa de contacto para todos los autores. Incluya la dirección de correo completa, números d</w:t>
      </w:r>
      <w:r w:rsidR="00873FF1">
        <w:rPr>
          <w:sz w:val="24"/>
          <w:lang w:val="es-CO"/>
        </w:rPr>
        <w:t>e teléfono, números de facsímil</w:t>
      </w:r>
      <w:r w:rsidR="005249CB">
        <w:rPr>
          <w:sz w:val="24"/>
          <w:lang w:val="es-CO"/>
        </w:rPr>
        <w:t xml:space="preserve"> y direcciones del correo electrónico. </w:t>
      </w:r>
    </w:p>
    <w:p w:rsidR="005249CB" w:rsidRPr="00380EAE" w:rsidRDefault="00380EAE" w:rsidP="00623B00">
      <w:pPr>
        <w:pStyle w:val="Ttulo2"/>
        <w:rPr>
          <w:sz w:val="24"/>
          <w:szCs w:val="24"/>
          <w:lang w:val="es-CO"/>
        </w:rPr>
      </w:pPr>
      <w:r>
        <w:rPr>
          <w:sz w:val="24"/>
          <w:szCs w:val="24"/>
          <w:lang w:val="es-CO"/>
        </w:rPr>
        <w:t>Figuras</w:t>
      </w:r>
    </w:p>
    <w:p w:rsidR="00623B00" w:rsidRDefault="00296DDD" w:rsidP="00623B00">
      <w:pPr>
        <w:pStyle w:val="Text"/>
        <w:rPr>
          <w:sz w:val="24"/>
          <w:lang w:val="es-CO"/>
        </w:rPr>
      </w:pPr>
      <w:r>
        <w:rPr>
          <w:sz w:val="24"/>
          <w:lang w:val="es-CO"/>
        </w:rPr>
        <w:t>Se procesarán todas las tablas y figuras como imágenes. Las figuras y tablas que usted inserta en su documento sólo están  para ayudarle a medir el tamaño de su documento, por conveniencia de los árbitros, y para hacerlo fácil</w:t>
      </w:r>
      <w:r w:rsidR="00D65B88">
        <w:rPr>
          <w:sz w:val="24"/>
          <w:lang w:val="es-CO"/>
        </w:rPr>
        <w:t xml:space="preserve"> para usted</w:t>
      </w:r>
      <w:r w:rsidR="00821BF7">
        <w:rPr>
          <w:sz w:val="24"/>
          <w:lang w:val="es-CO"/>
        </w:rPr>
        <w:t>.</w:t>
      </w:r>
    </w:p>
    <w:p w:rsidR="00821BF7" w:rsidRPr="00933F55" w:rsidRDefault="00821BF7" w:rsidP="00821BF7">
      <w:pPr>
        <w:spacing w:line="360" w:lineRule="auto"/>
        <w:jc w:val="center"/>
        <w:rPr>
          <w:b/>
          <w:bCs/>
        </w:rPr>
      </w:pPr>
      <w:r>
        <w:rPr>
          <w:noProof/>
          <w:sz w:val="24"/>
          <w:lang w:val="es-VE" w:eastAsia="es-VE"/>
        </w:rPr>
        <w:drawing>
          <wp:inline distT="0" distB="0" distL="0" distR="0">
            <wp:extent cx="2425700" cy="2632786"/>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427875" cy="2635147"/>
                    </a:xfrm>
                    <a:prstGeom prst="rect">
                      <a:avLst/>
                    </a:prstGeom>
                    <a:noFill/>
                    <a:ln w="9525">
                      <a:noFill/>
                      <a:miter lim="800000"/>
                      <a:headEnd/>
                      <a:tailEnd/>
                    </a:ln>
                  </pic:spPr>
                </pic:pic>
              </a:graphicData>
            </a:graphic>
          </wp:inline>
        </w:drawing>
      </w:r>
    </w:p>
    <w:p w:rsidR="00296DDD" w:rsidRPr="00933F55" w:rsidRDefault="00296DDD" w:rsidP="00821BF7">
      <w:pPr>
        <w:jc w:val="center"/>
        <w:rPr>
          <w:bCs/>
          <w:lang w:val="es-VE"/>
        </w:rPr>
      </w:pPr>
      <w:r>
        <w:rPr>
          <w:bCs/>
          <w:lang w:val="es-VE"/>
        </w:rPr>
        <w:t>Figura 1</w:t>
      </w:r>
      <w:r w:rsidRPr="00933F55">
        <w:rPr>
          <w:bCs/>
          <w:lang w:val="es-VE"/>
        </w:rPr>
        <w:t xml:space="preserve">: </w:t>
      </w:r>
      <w:r w:rsidR="00821BF7">
        <w:rPr>
          <w:bCs/>
          <w:lang w:val="es-VE"/>
        </w:rPr>
        <w:t>Figura ejemplo para la elaboración del resumen y la versión final del trabajo</w:t>
      </w:r>
      <w:r w:rsidRPr="00933F55">
        <w:rPr>
          <w:bCs/>
          <w:lang w:val="es-VE"/>
        </w:rPr>
        <w:t>.</w:t>
      </w:r>
    </w:p>
    <w:p w:rsidR="00296DDD" w:rsidRPr="009D3CD0" w:rsidRDefault="00296DDD" w:rsidP="00296DDD">
      <w:pPr>
        <w:spacing w:line="360" w:lineRule="auto"/>
        <w:jc w:val="center"/>
        <w:rPr>
          <w:bCs/>
          <w:lang w:val="es-VE"/>
        </w:rPr>
      </w:pPr>
      <w:r w:rsidRPr="009D3CD0">
        <w:rPr>
          <w:bCs/>
          <w:lang w:val="es-VE"/>
        </w:rPr>
        <w:t>.</w:t>
      </w:r>
    </w:p>
    <w:p w:rsidR="005249CB" w:rsidRDefault="005249CB">
      <w:pPr>
        <w:pStyle w:val="Ttulo1"/>
        <w:rPr>
          <w:sz w:val="24"/>
          <w:lang w:val="es-CO"/>
        </w:rPr>
      </w:pPr>
      <w:r>
        <w:rPr>
          <w:sz w:val="24"/>
          <w:lang w:val="es-CO"/>
        </w:rPr>
        <w:t xml:space="preserve">La matemática </w:t>
      </w:r>
    </w:p>
    <w:p w:rsidR="005249CB" w:rsidRDefault="005249CB">
      <w:pPr>
        <w:pStyle w:val="Text"/>
        <w:rPr>
          <w:sz w:val="24"/>
          <w:lang w:val="es-CO"/>
        </w:rPr>
      </w:pPr>
      <w:r>
        <w:rPr>
          <w:sz w:val="24"/>
          <w:lang w:val="es-CO"/>
        </w:rPr>
        <w:t xml:space="preserve">Si usted está usando </w:t>
      </w:r>
      <w:r>
        <w:rPr>
          <w:i/>
          <w:sz w:val="24"/>
          <w:lang w:val="es-CO"/>
        </w:rPr>
        <w:t>Word</w:t>
      </w:r>
      <w:r>
        <w:rPr>
          <w:sz w:val="24"/>
          <w:lang w:val="es-CO"/>
        </w:rPr>
        <w:t xml:space="preserve">, use el Editor de Ecuaciones de Microsoft o el complemento </w:t>
      </w:r>
      <w:r>
        <w:rPr>
          <w:i/>
          <w:sz w:val="24"/>
          <w:lang w:val="es-CO"/>
        </w:rPr>
        <w:t>MathType</w:t>
      </w:r>
      <w:r>
        <w:rPr>
          <w:sz w:val="24"/>
          <w:lang w:val="es-CO"/>
        </w:rPr>
        <w:t xml:space="preserve"> (http://www.mathtype.com) para las ecuaciones en su documento (Insertar | Objeto | Crear Nuevo | Editor de Ecuaciones de Microsoft o Ecuación MathType). </w:t>
      </w:r>
    </w:p>
    <w:p w:rsidR="00702AA6" w:rsidRDefault="00702AA6">
      <w:pPr>
        <w:pStyle w:val="Text"/>
        <w:rPr>
          <w:sz w:val="24"/>
          <w:lang w:val="es-CO"/>
        </w:rPr>
      </w:pPr>
    </w:p>
    <w:p w:rsidR="00702AA6" w:rsidRPr="00326F15" w:rsidRDefault="00702AA6" w:rsidP="00702AA6">
      <w:pPr>
        <w:pStyle w:val="TableTitle"/>
        <w:rPr>
          <w:lang w:val="es-VE"/>
        </w:rPr>
      </w:pPr>
      <w:r w:rsidRPr="00326F15">
        <w:rPr>
          <w:lang w:val="es-VE"/>
        </w:rPr>
        <w:t>TABLA I</w:t>
      </w:r>
    </w:p>
    <w:p w:rsidR="00702AA6" w:rsidRPr="00326F15" w:rsidRDefault="00702AA6" w:rsidP="00702AA6">
      <w:pPr>
        <w:pStyle w:val="TableTitle"/>
        <w:rPr>
          <w:lang w:val="es-VE"/>
        </w:rPr>
      </w:pPr>
      <w:r w:rsidRPr="00326F15">
        <w:rPr>
          <w:lang w:val="es-VE"/>
        </w:rPr>
        <w:t>UNIDADES PARA PROPIEDADES MAGNETICAS</w:t>
      </w:r>
    </w:p>
    <w:tbl>
      <w:tblPr>
        <w:tblW w:w="0" w:type="auto"/>
        <w:tblInd w:w="108" w:type="dxa"/>
        <w:tblBorders>
          <w:top w:val="single" w:sz="12" w:space="0" w:color="808080"/>
          <w:bottom w:val="single" w:sz="12" w:space="0" w:color="808080"/>
        </w:tblBorders>
        <w:tblLayout w:type="fixed"/>
        <w:tblLook w:val="0000"/>
      </w:tblPr>
      <w:tblGrid>
        <w:gridCol w:w="720"/>
        <w:gridCol w:w="1710"/>
        <w:gridCol w:w="2610"/>
      </w:tblGrid>
      <w:tr w:rsidR="00702AA6" w:rsidTr="00E775D1">
        <w:trPr>
          <w:trHeight w:val="440"/>
        </w:trPr>
        <w:tc>
          <w:tcPr>
            <w:tcW w:w="720" w:type="dxa"/>
            <w:tcBorders>
              <w:top w:val="double" w:sz="6" w:space="0" w:color="auto"/>
              <w:left w:val="nil"/>
              <w:bottom w:val="single" w:sz="6" w:space="0" w:color="auto"/>
              <w:right w:val="nil"/>
            </w:tcBorders>
            <w:vAlign w:val="center"/>
          </w:tcPr>
          <w:p w:rsidR="00702AA6" w:rsidRDefault="00702AA6" w:rsidP="00E775D1">
            <w:pPr>
              <w:jc w:val="center"/>
              <w:rPr>
                <w:sz w:val="16"/>
              </w:rPr>
            </w:pPr>
            <w:r>
              <w:rPr>
                <w:sz w:val="16"/>
              </w:rPr>
              <w:t>Symbol</w:t>
            </w:r>
          </w:p>
        </w:tc>
        <w:tc>
          <w:tcPr>
            <w:tcW w:w="1710" w:type="dxa"/>
            <w:tcBorders>
              <w:top w:val="double" w:sz="6" w:space="0" w:color="auto"/>
              <w:left w:val="nil"/>
              <w:bottom w:val="single" w:sz="6" w:space="0" w:color="auto"/>
              <w:right w:val="nil"/>
            </w:tcBorders>
            <w:vAlign w:val="center"/>
          </w:tcPr>
          <w:p w:rsidR="00702AA6" w:rsidRDefault="00702AA6" w:rsidP="00E775D1">
            <w:pPr>
              <w:pStyle w:val="TableTitle"/>
              <w:rPr>
                <w:smallCaps w:val="0"/>
              </w:rPr>
            </w:pPr>
            <w:r>
              <w:rPr>
                <w:smallCaps w:val="0"/>
              </w:rPr>
              <w:t>Quantity</w:t>
            </w:r>
          </w:p>
        </w:tc>
        <w:tc>
          <w:tcPr>
            <w:tcW w:w="2610" w:type="dxa"/>
            <w:tcBorders>
              <w:top w:val="double" w:sz="6" w:space="0" w:color="auto"/>
              <w:left w:val="nil"/>
              <w:bottom w:val="single" w:sz="6" w:space="0" w:color="auto"/>
              <w:right w:val="nil"/>
            </w:tcBorders>
            <w:vAlign w:val="center"/>
          </w:tcPr>
          <w:p w:rsidR="00702AA6" w:rsidRDefault="00702AA6" w:rsidP="00E775D1">
            <w:pPr>
              <w:jc w:val="center"/>
              <w:rPr>
                <w:sz w:val="16"/>
              </w:rPr>
            </w:pPr>
            <w:r>
              <w:rPr>
                <w:sz w:val="16"/>
              </w:rPr>
              <w:t>Conversion from Gaussian and</w:t>
            </w:r>
          </w:p>
          <w:p w:rsidR="00702AA6" w:rsidRDefault="00702AA6" w:rsidP="00E775D1">
            <w:pPr>
              <w:jc w:val="center"/>
              <w:rPr>
                <w:sz w:val="16"/>
              </w:rPr>
            </w:pPr>
            <w:r>
              <w:rPr>
                <w:sz w:val="16"/>
              </w:rPr>
              <w:t xml:space="preserve">CGS EMU to SI </w:t>
            </w:r>
            <w:r>
              <w:rPr>
                <w:sz w:val="16"/>
                <w:vertAlign w:val="superscript"/>
              </w:rPr>
              <w:t>a</w:t>
            </w:r>
          </w:p>
        </w:tc>
      </w:tr>
      <w:tr w:rsidR="00702AA6" w:rsidTr="00E775D1">
        <w:tc>
          <w:tcPr>
            <w:tcW w:w="720" w:type="dxa"/>
            <w:tcBorders>
              <w:top w:val="nil"/>
              <w:left w:val="nil"/>
              <w:bottom w:val="nil"/>
              <w:right w:val="nil"/>
            </w:tcBorders>
          </w:tcPr>
          <w:p w:rsidR="00702AA6" w:rsidRDefault="00702AA6" w:rsidP="00E775D1">
            <w:pPr>
              <w:rPr>
                <w:sz w:val="16"/>
              </w:rPr>
            </w:pPr>
            <w:r>
              <w:rPr>
                <w:sz w:val="16"/>
              </w:rPr>
              <w:sym w:font="Symbol" w:char="F046"/>
            </w:r>
          </w:p>
        </w:tc>
        <w:tc>
          <w:tcPr>
            <w:tcW w:w="1710" w:type="dxa"/>
            <w:tcBorders>
              <w:top w:val="nil"/>
              <w:left w:val="nil"/>
              <w:bottom w:val="nil"/>
              <w:right w:val="nil"/>
            </w:tcBorders>
          </w:tcPr>
          <w:p w:rsidR="00702AA6" w:rsidRDefault="00702AA6" w:rsidP="00E775D1">
            <w:pPr>
              <w:rPr>
                <w:sz w:val="16"/>
              </w:rPr>
            </w:pPr>
            <w:r>
              <w:rPr>
                <w:sz w:val="16"/>
              </w:rPr>
              <w:t>magnetic flux</w:t>
            </w:r>
          </w:p>
        </w:tc>
        <w:tc>
          <w:tcPr>
            <w:tcW w:w="2610" w:type="dxa"/>
            <w:tcBorders>
              <w:top w:val="nil"/>
              <w:left w:val="nil"/>
              <w:bottom w:val="nil"/>
              <w:right w:val="nil"/>
            </w:tcBorders>
          </w:tcPr>
          <w:p w:rsidR="00702AA6" w:rsidRDefault="00702AA6" w:rsidP="00E775D1">
            <w:pPr>
              <w:rPr>
                <w:sz w:val="16"/>
              </w:rPr>
            </w:pPr>
            <w:r>
              <w:rPr>
                <w:sz w:val="16"/>
              </w:rPr>
              <w:t xml:space="preserve">1 Mx </w:t>
            </w:r>
            <w:r>
              <w:rPr>
                <w:sz w:val="16"/>
              </w:rPr>
              <w:sym w:font="Symbol" w:char="F0AE"/>
            </w:r>
            <w:r>
              <w:rPr>
                <w:sz w:val="16"/>
              </w:rPr>
              <w:t xml:space="preserve"> 10</w:t>
            </w:r>
            <w:r>
              <w:rPr>
                <w:sz w:val="16"/>
                <w:vertAlign w:val="superscript"/>
              </w:rPr>
              <w:sym w:font="Symbol" w:char="F02D"/>
            </w:r>
            <w:r>
              <w:rPr>
                <w:sz w:val="16"/>
                <w:vertAlign w:val="superscript"/>
              </w:rPr>
              <w:t>8</w:t>
            </w:r>
            <w:r>
              <w:rPr>
                <w:sz w:val="16"/>
              </w:rPr>
              <w:t xml:space="preserve"> Wb = 10</w:t>
            </w:r>
            <w:r>
              <w:rPr>
                <w:sz w:val="16"/>
                <w:vertAlign w:val="superscript"/>
              </w:rPr>
              <w:sym w:font="Symbol" w:char="F02D"/>
            </w:r>
            <w:r>
              <w:rPr>
                <w:sz w:val="16"/>
                <w:vertAlign w:val="superscript"/>
              </w:rPr>
              <w:t>8</w:t>
            </w:r>
            <w:r>
              <w:rPr>
                <w:sz w:val="16"/>
              </w:rPr>
              <w:t xml:space="preserve"> V·s</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B</w:t>
            </w:r>
          </w:p>
        </w:tc>
        <w:tc>
          <w:tcPr>
            <w:tcW w:w="1710" w:type="dxa"/>
            <w:tcBorders>
              <w:top w:val="nil"/>
              <w:left w:val="nil"/>
              <w:bottom w:val="nil"/>
              <w:right w:val="nil"/>
            </w:tcBorders>
          </w:tcPr>
          <w:p w:rsidR="00702AA6" w:rsidRDefault="00702AA6" w:rsidP="00E775D1">
            <w:pPr>
              <w:rPr>
                <w:sz w:val="16"/>
              </w:rPr>
            </w:pPr>
            <w:r>
              <w:rPr>
                <w:sz w:val="16"/>
              </w:rPr>
              <w:t xml:space="preserve">magnetic flux density, </w:t>
            </w:r>
          </w:p>
          <w:p w:rsidR="00702AA6" w:rsidRDefault="00702AA6" w:rsidP="00E775D1">
            <w:pPr>
              <w:rPr>
                <w:sz w:val="16"/>
              </w:rPr>
            </w:pPr>
            <w:r>
              <w:rPr>
                <w:sz w:val="16"/>
              </w:rPr>
              <w:t xml:space="preserve">  magnetic induction</w:t>
            </w:r>
          </w:p>
        </w:tc>
        <w:tc>
          <w:tcPr>
            <w:tcW w:w="2610" w:type="dxa"/>
            <w:tcBorders>
              <w:top w:val="nil"/>
              <w:left w:val="nil"/>
              <w:bottom w:val="nil"/>
              <w:right w:val="nil"/>
            </w:tcBorders>
          </w:tcPr>
          <w:p w:rsidR="00702AA6" w:rsidRDefault="00702AA6" w:rsidP="00E775D1">
            <w:pPr>
              <w:rPr>
                <w:sz w:val="16"/>
                <w:vertAlign w:val="superscript"/>
              </w:rPr>
            </w:pPr>
            <w:smartTag w:uri="urn:schemas-microsoft-com:office:smarttags" w:element="metricconverter">
              <w:smartTagPr>
                <w:attr w:name="ProductID" w:val="1 G"/>
              </w:smartTagPr>
              <w:r>
                <w:rPr>
                  <w:sz w:val="16"/>
                </w:rPr>
                <w:t>1 G</w:t>
              </w:r>
            </w:smartTag>
            <w:r>
              <w:rPr>
                <w:sz w:val="16"/>
              </w:rPr>
              <w:t xml:space="preserve"> </w:t>
            </w:r>
            <w:r>
              <w:rPr>
                <w:sz w:val="16"/>
              </w:rPr>
              <w:sym w:font="Symbol" w:char="F0AE"/>
            </w:r>
            <w:r>
              <w:rPr>
                <w:sz w:val="16"/>
              </w:rPr>
              <w:t xml:space="preserve"> 10</w:t>
            </w:r>
            <w:r>
              <w:rPr>
                <w:sz w:val="16"/>
                <w:vertAlign w:val="superscript"/>
              </w:rPr>
              <w:sym w:font="Symbol" w:char="F02D"/>
            </w:r>
            <w:r>
              <w:rPr>
                <w:sz w:val="16"/>
                <w:vertAlign w:val="superscript"/>
              </w:rPr>
              <w:t>4</w:t>
            </w:r>
            <w:r>
              <w:rPr>
                <w:sz w:val="16"/>
              </w:rPr>
              <w:t xml:space="preserve"> T = 10</w:t>
            </w:r>
            <w:r>
              <w:rPr>
                <w:sz w:val="16"/>
                <w:vertAlign w:val="superscript"/>
              </w:rPr>
              <w:sym w:font="Symbol" w:char="F02D"/>
            </w:r>
            <w:r>
              <w:rPr>
                <w:sz w:val="16"/>
                <w:vertAlign w:val="superscript"/>
              </w:rPr>
              <w:t>4</w:t>
            </w:r>
            <w:r>
              <w:rPr>
                <w:sz w:val="16"/>
              </w:rPr>
              <w:t xml:space="preserve"> Wb/m</w:t>
            </w:r>
            <w:r>
              <w:rPr>
                <w:sz w:val="16"/>
                <w:vertAlign w:val="superscript"/>
              </w:rPr>
              <w:t>2</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H</w:t>
            </w:r>
          </w:p>
        </w:tc>
        <w:tc>
          <w:tcPr>
            <w:tcW w:w="1710" w:type="dxa"/>
            <w:tcBorders>
              <w:top w:val="nil"/>
              <w:left w:val="nil"/>
              <w:bottom w:val="nil"/>
              <w:right w:val="nil"/>
            </w:tcBorders>
          </w:tcPr>
          <w:p w:rsidR="00702AA6" w:rsidRDefault="00702AA6" w:rsidP="00E775D1">
            <w:pPr>
              <w:rPr>
                <w:sz w:val="16"/>
              </w:rPr>
            </w:pPr>
            <w:r>
              <w:rPr>
                <w:sz w:val="16"/>
              </w:rPr>
              <w:t>magnetic field strength</w:t>
            </w:r>
          </w:p>
        </w:tc>
        <w:tc>
          <w:tcPr>
            <w:tcW w:w="2610" w:type="dxa"/>
            <w:tcBorders>
              <w:top w:val="nil"/>
              <w:left w:val="nil"/>
              <w:bottom w:val="nil"/>
              <w:right w:val="nil"/>
            </w:tcBorders>
          </w:tcPr>
          <w:p w:rsidR="00702AA6" w:rsidRDefault="00702AA6" w:rsidP="00E775D1">
            <w:pPr>
              <w:rPr>
                <w:sz w:val="16"/>
              </w:rPr>
            </w:pPr>
            <w:r>
              <w:rPr>
                <w:sz w:val="16"/>
              </w:rPr>
              <w:t xml:space="preserve">1 Oe </w:t>
            </w:r>
            <w:r>
              <w:rPr>
                <w:sz w:val="16"/>
              </w:rPr>
              <w:sym w:font="Symbol" w:char="F0AE"/>
            </w:r>
            <w:r>
              <w:rPr>
                <w:sz w:val="16"/>
              </w:rPr>
              <w:t xml:space="preserve"> 10</w:t>
            </w:r>
            <w:r>
              <w:rPr>
                <w:sz w:val="16"/>
                <w:vertAlign w:val="superscript"/>
              </w:rPr>
              <w:t>3</w:t>
            </w:r>
            <w:r>
              <w:rPr>
                <w:sz w:val="16"/>
              </w:rPr>
              <w:t>/(4</w:t>
            </w:r>
            <w:r>
              <w:rPr>
                <w:sz w:val="16"/>
              </w:rPr>
              <w:sym w:font="Symbol" w:char="F070"/>
            </w:r>
            <w:r>
              <w:rPr>
                <w:sz w:val="16"/>
              </w:rPr>
              <w:t>) A/m</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m</w:t>
            </w:r>
          </w:p>
        </w:tc>
        <w:tc>
          <w:tcPr>
            <w:tcW w:w="1710" w:type="dxa"/>
            <w:tcBorders>
              <w:top w:val="nil"/>
              <w:left w:val="nil"/>
              <w:bottom w:val="nil"/>
              <w:right w:val="nil"/>
            </w:tcBorders>
          </w:tcPr>
          <w:p w:rsidR="00702AA6" w:rsidRDefault="00702AA6" w:rsidP="00E775D1">
            <w:pPr>
              <w:rPr>
                <w:sz w:val="16"/>
                <w:vertAlign w:val="superscript"/>
              </w:rPr>
            </w:pPr>
            <w:r>
              <w:rPr>
                <w:sz w:val="16"/>
              </w:rPr>
              <w:t>magnetic moment</w:t>
            </w:r>
          </w:p>
        </w:tc>
        <w:tc>
          <w:tcPr>
            <w:tcW w:w="2610" w:type="dxa"/>
            <w:tcBorders>
              <w:top w:val="nil"/>
              <w:left w:val="nil"/>
              <w:bottom w:val="nil"/>
              <w:right w:val="nil"/>
            </w:tcBorders>
          </w:tcPr>
          <w:p w:rsidR="00702AA6" w:rsidRDefault="00702AA6" w:rsidP="00E775D1">
            <w:pPr>
              <w:rPr>
                <w:sz w:val="16"/>
                <w:lang w:val="fr-FR"/>
              </w:rPr>
            </w:pPr>
            <w:r>
              <w:rPr>
                <w:sz w:val="16"/>
                <w:lang w:val="fr-FR"/>
              </w:rPr>
              <w:t xml:space="preserve">1 erg/G = 1 emu </w:t>
            </w:r>
          </w:p>
          <w:p w:rsidR="00702AA6" w:rsidRDefault="00702AA6" w:rsidP="00E775D1">
            <w:pPr>
              <w:rPr>
                <w:sz w:val="16"/>
                <w:lang w:val="fr-FR"/>
              </w:rPr>
            </w:pPr>
            <w:r>
              <w:rPr>
                <w:sz w:val="16"/>
                <w:lang w:val="fr-FR"/>
              </w:rPr>
              <w:t xml:space="preserve">  </w:t>
            </w:r>
            <w:r>
              <w:rPr>
                <w:sz w:val="16"/>
              </w:rPr>
              <w:sym w:font="Symbol" w:char="F0AE"/>
            </w:r>
            <w:r>
              <w:rPr>
                <w:sz w:val="16"/>
                <w:lang w:val="fr-FR"/>
              </w:rPr>
              <w:t xml:space="preserve"> 10</w:t>
            </w:r>
            <w:r>
              <w:rPr>
                <w:sz w:val="16"/>
                <w:vertAlign w:val="superscript"/>
              </w:rPr>
              <w:sym w:font="Symbol" w:char="F02D"/>
            </w:r>
            <w:r>
              <w:rPr>
                <w:sz w:val="16"/>
                <w:vertAlign w:val="superscript"/>
                <w:lang w:val="fr-FR"/>
              </w:rPr>
              <w:t>3</w:t>
            </w:r>
            <w:r>
              <w:rPr>
                <w:sz w:val="16"/>
                <w:lang w:val="fr-FR"/>
              </w:rPr>
              <w:t xml:space="preserve"> A·m</w:t>
            </w:r>
            <w:r>
              <w:rPr>
                <w:sz w:val="16"/>
                <w:vertAlign w:val="superscript"/>
                <w:lang w:val="fr-FR"/>
              </w:rPr>
              <w:t>2</w:t>
            </w:r>
            <w:r>
              <w:rPr>
                <w:sz w:val="16"/>
                <w:lang w:val="fr-FR"/>
              </w:rPr>
              <w:t xml:space="preserve"> = 10</w:t>
            </w:r>
            <w:r>
              <w:rPr>
                <w:sz w:val="16"/>
                <w:vertAlign w:val="superscript"/>
              </w:rPr>
              <w:sym w:font="Symbol" w:char="F02D"/>
            </w:r>
            <w:r>
              <w:rPr>
                <w:sz w:val="16"/>
                <w:vertAlign w:val="superscript"/>
                <w:lang w:val="fr-FR"/>
              </w:rPr>
              <w:t>3</w:t>
            </w:r>
            <w:r>
              <w:rPr>
                <w:sz w:val="16"/>
                <w:lang w:val="fr-FR"/>
              </w:rPr>
              <w:t xml:space="preserve"> J/T</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M</w:t>
            </w:r>
          </w:p>
        </w:tc>
        <w:tc>
          <w:tcPr>
            <w:tcW w:w="1710" w:type="dxa"/>
            <w:tcBorders>
              <w:top w:val="nil"/>
              <w:left w:val="nil"/>
              <w:bottom w:val="nil"/>
              <w:right w:val="nil"/>
            </w:tcBorders>
          </w:tcPr>
          <w:p w:rsidR="00702AA6" w:rsidRDefault="00702AA6" w:rsidP="00E775D1">
            <w:pPr>
              <w:rPr>
                <w:sz w:val="16"/>
              </w:rPr>
            </w:pPr>
            <w:r>
              <w:rPr>
                <w:sz w:val="16"/>
              </w:rPr>
              <w:t>magnetization</w:t>
            </w:r>
          </w:p>
        </w:tc>
        <w:tc>
          <w:tcPr>
            <w:tcW w:w="2610" w:type="dxa"/>
            <w:tcBorders>
              <w:top w:val="nil"/>
              <w:left w:val="nil"/>
              <w:bottom w:val="nil"/>
              <w:right w:val="nil"/>
            </w:tcBorders>
          </w:tcPr>
          <w:p w:rsidR="00702AA6" w:rsidRDefault="00702AA6" w:rsidP="00E775D1">
            <w:pPr>
              <w:rPr>
                <w:sz w:val="16"/>
              </w:rPr>
            </w:pPr>
            <w:r>
              <w:rPr>
                <w:sz w:val="16"/>
              </w:rPr>
              <w:t>1 erg/(G·cm</w:t>
            </w:r>
            <w:r>
              <w:rPr>
                <w:sz w:val="16"/>
                <w:vertAlign w:val="superscript"/>
              </w:rPr>
              <w:t>3</w:t>
            </w:r>
            <w:r>
              <w:rPr>
                <w:sz w:val="16"/>
              </w:rPr>
              <w:t>) = 1 emu/cm</w:t>
            </w:r>
            <w:r>
              <w:rPr>
                <w:sz w:val="16"/>
                <w:vertAlign w:val="superscript"/>
              </w:rPr>
              <w:t>3</w:t>
            </w:r>
          </w:p>
          <w:p w:rsidR="00702AA6" w:rsidRDefault="00702AA6" w:rsidP="00E775D1">
            <w:pPr>
              <w:rPr>
                <w:sz w:val="16"/>
              </w:rPr>
            </w:pPr>
            <w:r>
              <w:rPr>
                <w:sz w:val="16"/>
              </w:rPr>
              <w:t xml:space="preserve">  </w:t>
            </w:r>
            <w:r>
              <w:rPr>
                <w:sz w:val="16"/>
              </w:rPr>
              <w:sym w:font="Symbol" w:char="F0AE"/>
            </w:r>
            <w:r>
              <w:rPr>
                <w:sz w:val="16"/>
              </w:rPr>
              <w:t xml:space="preserve"> 10</w:t>
            </w:r>
            <w:r>
              <w:rPr>
                <w:sz w:val="16"/>
                <w:vertAlign w:val="superscript"/>
              </w:rPr>
              <w:t>3</w:t>
            </w:r>
            <w:r>
              <w:rPr>
                <w:sz w:val="16"/>
              </w:rPr>
              <w:t xml:space="preserve"> A/m</w:t>
            </w:r>
          </w:p>
        </w:tc>
      </w:tr>
      <w:tr w:rsidR="00702AA6" w:rsidTr="00E775D1">
        <w:tc>
          <w:tcPr>
            <w:tcW w:w="720" w:type="dxa"/>
            <w:tcBorders>
              <w:top w:val="nil"/>
              <w:left w:val="nil"/>
              <w:bottom w:val="nil"/>
              <w:right w:val="nil"/>
            </w:tcBorders>
          </w:tcPr>
          <w:p w:rsidR="00702AA6" w:rsidRDefault="00702AA6" w:rsidP="00E775D1">
            <w:pPr>
              <w:rPr>
                <w:i/>
                <w:sz w:val="16"/>
              </w:rPr>
            </w:pPr>
            <w:r>
              <w:rPr>
                <w:sz w:val="16"/>
              </w:rPr>
              <w:t>4</w:t>
            </w:r>
            <w:r>
              <w:rPr>
                <w:sz w:val="16"/>
              </w:rPr>
              <w:sym w:font="Symbol" w:char="F070"/>
            </w:r>
            <w:r>
              <w:rPr>
                <w:i/>
                <w:sz w:val="16"/>
              </w:rPr>
              <w:t>M</w:t>
            </w:r>
          </w:p>
        </w:tc>
        <w:tc>
          <w:tcPr>
            <w:tcW w:w="1710" w:type="dxa"/>
            <w:tcBorders>
              <w:top w:val="nil"/>
              <w:left w:val="nil"/>
              <w:bottom w:val="nil"/>
              <w:right w:val="nil"/>
            </w:tcBorders>
          </w:tcPr>
          <w:p w:rsidR="00702AA6" w:rsidRDefault="00702AA6" w:rsidP="00E775D1">
            <w:pPr>
              <w:rPr>
                <w:sz w:val="16"/>
              </w:rPr>
            </w:pPr>
            <w:r>
              <w:rPr>
                <w:sz w:val="16"/>
              </w:rPr>
              <w:t>magnetization</w:t>
            </w:r>
          </w:p>
        </w:tc>
        <w:tc>
          <w:tcPr>
            <w:tcW w:w="2610" w:type="dxa"/>
            <w:tcBorders>
              <w:top w:val="nil"/>
              <w:left w:val="nil"/>
              <w:bottom w:val="nil"/>
              <w:right w:val="nil"/>
            </w:tcBorders>
          </w:tcPr>
          <w:p w:rsidR="00702AA6" w:rsidRDefault="00702AA6" w:rsidP="00E775D1">
            <w:pPr>
              <w:rPr>
                <w:sz w:val="16"/>
              </w:rPr>
            </w:pPr>
            <w:smartTag w:uri="urn:schemas-microsoft-com:office:smarttags" w:element="metricconverter">
              <w:smartTagPr>
                <w:attr w:name="ProductID" w:val="1 G"/>
              </w:smartTagPr>
              <w:r>
                <w:rPr>
                  <w:sz w:val="16"/>
                </w:rPr>
                <w:t>1 G</w:t>
              </w:r>
            </w:smartTag>
            <w:r>
              <w:rPr>
                <w:sz w:val="16"/>
              </w:rPr>
              <w:t xml:space="preserve"> </w:t>
            </w:r>
            <w:r>
              <w:rPr>
                <w:sz w:val="16"/>
              </w:rPr>
              <w:sym w:font="Symbol" w:char="F0AE"/>
            </w:r>
            <w:r>
              <w:rPr>
                <w:sz w:val="16"/>
              </w:rPr>
              <w:t xml:space="preserve"> 10</w:t>
            </w:r>
            <w:r>
              <w:rPr>
                <w:sz w:val="16"/>
                <w:vertAlign w:val="superscript"/>
              </w:rPr>
              <w:t>3</w:t>
            </w:r>
            <w:r>
              <w:rPr>
                <w:sz w:val="16"/>
              </w:rPr>
              <w:t>/(4</w:t>
            </w:r>
            <w:r>
              <w:rPr>
                <w:sz w:val="16"/>
              </w:rPr>
              <w:sym w:font="Symbol" w:char="F070"/>
            </w:r>
            <w:r>
              <w:rPr>
                <w:sz w:val="16"/>
              </w:rPr>
              <w:t>) A/m</w:t>
            </w:r>
          </w:p>
        </w:tc>
      </w:tr>
      <w:tr w:rsidR="00702AA6" w:rsidTr="00E775D1">
        <w:tc>
          <w:tcPr>
            <w:tcW w:w="720" w:type="dxa"/>
            <w:tcBorders>
              <w:top w:val="nil"/>
              <w:left w:val="nil"/>
              <w:bottom w:val="nil"/>
              <w:right w:val="nil"/>
            </w:tcBorders>
          </w:tcPr>
          <w:p w:rsidR="00702AA6" w:rsidRDefault="00702AA6" w:rsidP="00E775D1">
            <w:pPr>
              <w:rPr>
                <w:sz w:val="16"/>
              </w:rPr>
            </w:pPr>
            <w:r>
              <w:rPr>
                <w:sz w:val="16"/>
              </w:rPr>
              <w:sym w:font="Symbol" w:char="F073"/>
            </w:r>
          </w:p>
        </w:tc>
        <w:tc>
          <w:tcPr>
            <w:tcW w:w="1710" w:type="dxa"/>
            <w:tcBorders>
              <w:top w:val="nil"/>
              <w:left w:val="nil"/>
              <w:bottom w:val="nil"/>
              <w:right w:val="nil"/>
            </w:tcBorders>
          </w:tcPr>
          <w:p w:rsidR="00702AA6" w:rsidRDefault="00702AA6" w:rsidP="00E775D1">
            <w:pPr>
              <w:rPr>
                <w:sz w:val="16"/>
              </w:rPr>
            </w:pPr>
            <w:r>
              <w:rPr>
                <w:sz w:val="16"/>
              </w:rPr>
              <w:t>specific magnetization</w:t>
            </w:r>
          </w:p>
        </w:tc>
        <w:tc>
          <w:tcPr>
            <w:tcW w:w="2610" w:type="dxa"/>
            <w:tcBorders>
              <w:top w:val="nil"/>
              <w:left w:val="nil"/>
              <w:bottom w:val="nil"/>
              <w:right w:val="nil"/>
            </w:tcBorders>
          </w:tcPr>
          <w:p w:rsidR="00702AA6" w:rsidRDefault="00702AA6" w:rsidP="00E775D1">
            <w:pPr>
              <w:rPr>
                <w:sz w:val="16"/>
              </w:rPr>
            </w:pPr>
            <w:r>
              <w:rPr>
                <w:sz w:val="16"/>
              </w:rPr>
              <w:t xml:space="preserve">1 erg/(G·g) = 1 emu/g </w:t>
            </w:r>
            <w:r>
              <w:rPr>
                <w:sz w:val="16"/>
              </w:rPr>
              <w:sym w:font="Symbol" w:char="F0AE"/>
            </w:r>
            <w:r>
              <w:rPr>
                <w:sz w:val="16"/>
              </w:rPr>
              <w:t xml:space="preserve"> 1 A·m</w:t>
            </w:r>
            <w:r>
              <w:rPr>
                <w:sz w:val="16"/>
                <w:vertAlign w:val="superscript"/>
              </w:rPr>
              <w:t>2</w:t>
            </w:r>
            <w:r>
              <w:rPr>
                <w:sz w:val="16"/>
              </w:rPr>
              <w:t>/kg</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j</w:t>
            </w:r>
          </w:p>
        </w:tc>
        <w:tc>
          <w:tcPr>
            <w:tcW w:w="1710" w:type="dxa"/>
            <w:tcBorders>
              <w:top w:val="nil"/>
              <w:left w:val="nil"/>
              <w:bottom w:val="nil"/>
              <w:right w:val="nil"/>
            </w:tcBorders>
          </w:tcPr>
          <w:p w:rsidR="00702AA6" w:rsidRDefault="00702AA6" w:rsidP="00E775D1">
            <w:pPr>
              <w:rPr>
                <w:sz w:val="16"/>
              </w:rPr>
            </w:pPr>
            <w:r>
              <w:rPr>
                <w:sz w:val="16"/>
              </w:rPr>
              <w:t xml:space="preserve">magnetic dipole </w:t>
            </w:r>
          </w:p>
          <w:p w:rsidR="00702AA6" w:rsidRDefault="00702AA6" w:rsidP="00E775D1">
            <w:pPr>
              <w:rPr>
                <w:sz w:val="16"/>
              </w:rPr>
            </w:pPr>
            <w:r>
              <w:rPr>
                <w:sz w:val="16"/>
              </w:rPr>
              <w:t xml:space="preserve">  moment</w:t>
            </w:r>
          </w:p>
        </w:tc>
        <w:tc>
          <w:tcPr>
            <w:tcW w:w="2610" w:type="dxa"/>
            <w:tcBorders>
              <w:top w:val="nil"/>
              <w:left w:val="nil"/>
              <w:bottom w:val="nil"/>
              <w:right w:val="nil"/>
            </w:tcBorders>
          </w:tcPr>
          <w:p w:rsidR="00702AA6" w:rsidRDefault="00702AA6" w:rsidP="00E775D1">
            <w:pPr>
              <w:rPr>
                <w:sz w:val="16"/>
              </w:rPr>
            </w:pPr>
            <w:r>
              <w:rPr>
                <w:sz w:val="16"/>
              </w:rPr>
              <w:t xml:space="preserve">1 erg/G = 1 emu </w:t>
            </w:r>
          </w:p>
          <w:p w:rsidR="00702AA6" w:rsidRDefault="00702AA6" w:rsidP="00E775D1">
            <w:pPr>
              <w:rPr>
                <w:sz w:val="16"/>
              </w:rPr>
            </w:pPr>
            <w:r>
              <w:rPr>
                <w:sz w:val="16"/>
              </w:rPr>
              <w:t xml:space="preserve">  </w:t>
            </w:r>
            <w:r>
              <w:rPr>
                <w:sz w:val="16"/>
              </w:rPr>
              <w:sym w:font="Symbol" w:char="F0AE"/>
            </w:r>
            <w:r>
              <w:rPr>
                <w:sz w:val="16"/>
              </w:rPr>
              <w:t xml:space="preserve"> 4</w:t>
            </w:r>
            <w:r>
              <w:rPr>
                <w:sz w:val="16"/>
              </w:rPr>
              <w:sym w:font="Symbol" w:char="F070"/>
            </w:r>
            <w:r>
              <w:rPr>
                <w:sz w:val="16"/>
              </w:rPr>
              <w:t xml:space="preserve"> </w:t>
            </w:r>
            <w:r>
              <w:rPr>
                <w:sz w:val="16"/>
              </w:rPr>
              <w:sym w:font="Symbol" w:char="F0B4"/>
            </w:r>
            <w:r>
              <w:rPr>
                <w:sz w:val="16"/>
              </w:rPr>
              <w:t xml:space="preserve"> 10</w:t>
            </w:r>
            <w:r>
              <w:rPr>
                <w:sz w:val="16"/>
                <w:vertAlign w:val="superscript"/>
              </w:rPr>
              <w:sym w:font="Symbol" w:char="F02D"/>
            </w:r>
            <w:r>
              <w:rPr>
                <w:sz w:val="16"/>
                <w:vertAlign w:val="superscript"/>
              </w:rPr>
              <w:t>10</w:t>
            </w:r>
            <w:r>
              <w:rPr>
                <w:sz w:val="16"/>
              </w:rPr>
              <w:t xml:space="preserve"> Wb·m</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J</w:t>
            </w:r>
          </w:p>
        </w:tc>
        <w:tc>
          <w:tcPr>
            <w:tcW w:w="1710" w:type="dxa"/>
            <w:tcBorders>
              <w:top w:val="nil"/>
              <w:left w:val="nil"/>
              <w:bottom w:val="nil"/>
              <w:right w:val="nil"/>
            </w:tcBorders>
          </w:tcPr>
          <w:p w:rsidR="00702AA6" w:rsidRDefault="00702AA6" w:rsidP="00E775D1">
            <w:pPr>
              <w:rPr>
                <w:sz w:val="16"/>
              </w:rPr>
            </w:pPr>
            <w:r>
              <w:rPr>
                <w:sz w:val="16"/>
              </w:rPr>
              <w:t>magnetic polarization</w:t>
            </w:r>
          </w:p>
        </w:tc>
        <w:tc>
          <w:tcPr>
            <w:tcW w:w="2610" w:type="dxa"/>
            <w:tcBorders>
              <w:top w:val="nil"/>
              <w:left w:val="nil"/>
              <w:bottom w:val="nil"/>
              <w:right w:val="nil"/>
            </w:tcBorders>
          </w:tcPr>
          <w:p w:rsidR="00702AA6" w:rsidRDefault="00702AA6" w:rsidP="00E775D1">
            <w:pPr>
              <w:rPr>
                <w:sz w:val="16"/>
                <w:lang w:val="fr-FR"/>
              </w:rPr>
            </w:pPr>
            <w:r>
              <w:rPr>
                <w:sz w:val="16"/>
                <w:lang w:val="fr-FR"/>
              </w:rPr>
              <w:t>1 erg/(G·cm</w:t>
            </w:r>
            <w:r>
              <w:rPr>
                <w:sz w:val="16"/>
                <w:vertAlign w:val="superscript"/>
                <w:lang w:val="fr-FR"/>
              </w:rPr>
              <w:t>3</w:t>
            </w:r>
            <w:r>
              <w:rPr>
                <w:sz w:val="16"/>
                <w:lang w:val="fr-FR"/>
              </w:rPr>
              <w:t>) = 1 emu/cm</w:t>
            </w:r>
            <w:r>
              <w:rPr>
                <w:sz w:val="16"/>
                <w:vertAlign w:val="superscript"/>
                <w:lang w:val="fr-FR"/>
              </w:rPr>
              <w:t>3</w:t>
            </w:r>
          </w:p>
          <w:p w:rsidR="00702AA6" w:rsidRDefault="00702AA6" w:rsidP="00E775D1">
            <w:pPr>
              <w:rPr>
                <w:sz w:val="16"/>
                <w:lang w:val="fr-FR"/>
              </w:rPr>
            </w:pPr>
            <w:r>
              <w:rPr>
                <w:sz w:val="16"/>
                <w:lang w:val="fr-FR"/>
              </w:rPr>
              <w:t xml:space="preserve">  </w:t>
            </w:r>
            <w:r>
              <w:rPr>
                <w:sz w:val="16"/>
              </w:rPr>
              <w:sym w:font="Symbol" w:char="F0AE"/>
            </w:r>
            <w:r>
              <w:rPr>
                <w:sz w:val="16"/>
                <w:lang w:val="fr-FR"/>
              </w:rPr>
              <w:t xml:space="preserve"> 4</w:t>
            </w:r>
            <w:r>
              <w:rPr>
                <w:sz w:val="16"/>
              </w:rPr>
              <w:sym w:font="Symbol" w:char="F070"/>
            </w:r>
            <w:r>
              <w:rPr>
                <w:sz w:val="16"/>
                <w:lang w:val="fr-FR"/>
              </w:rPr>
              <w:t xml:space="preserve"> </w:t>
            </w:r>
            <w:r>
              <w:rPr>
                <w:sz w:val="16"/>
              </w:rPr>
              <w:sym w:font="Symbol" w:char="F0B4"/>
            </w:r>
            <w:r>
              <w:rPr>
                <w:sz w:val="16"/>
                <w:lang w:val="fr-FR"/>
              </w:rPr>
              <w:t xml:space="preserve"> 10</w:t>
            </w:r>
            <w:r>
              <w:rPr>
                <w:sz w:val="16"/>
                <w:vertAlign w:val="superscript"/>
              </w:rPr>
              <w:sym w:font="Symbol" w:char="F02D"/>
            </w:r>
            <w:r>
              <w:rPr>
                <w:sz w:val="16"/>
                <w:vertAlign w:val="superscript"/>
                <w:lang w:val="fr-FR"/>
              </w:rPr>
              <w:t>4</w:t>
            </w:r>
            <w:r>
              <w:rPr>
                <w:sz w:val="16"/>
                <w:lang w:val="fr-FR"/>
              </w:rPr>
              <w:t xml:space="preserve"> T</w:t>
            </w:r>
          </w:p>
        </w:tc>
      </w:tr>
      <w:tr w:rsidR="00702AA6" w:rsidTr="00E775D1">
        <w:tc>
          <w:tcPr>
            <w:tcW w:w="720" w:type="dxa"/>
            <w:tcBorders>
              <w:top w:val="nil"/>
              <w:left w:val="nil"/>
              <w:bottom w:val="nil"/>
              <w:right w:val="nil"/>
            </w:tcBorders>
          </w:tcPr>
          <w:p w:rsidR="00702AA6" w:rsidRDefault="00702AA6" w:rsidP="00E775D1">
            <w:pPr>
              <w:rPr>
                <w:sz w:val="16"/>
              </w:rPr>
            </w:pPr>
            <w:r>
              <w:rPr>
                <w:sz w:val="16"/>
              </w:rPr>
              <w:sym w:font="Symbol" w:char="F063"/>
            </w:r>
            <w:r>
              <w:rPr>
                <w:i/>
                <w:sz w:val="16"/>
              </w:rPr>
              <w:t>,</w:t>
            </w:r>
            <w:r>
              <w:rPr>
                <w:sz w:val="16"/>
              </w:rPr>
              <w:t xml:space="preserve"> </w:t>
            </w:r>
            <w:r>
              <w:rPr>
                <w:sz w:val="16"/>
              </w:rPr>
              <w:sym w:font="Symbol" w:char="F06B"/>
            </w:r>
          </w:p>
        </w:tc>
        <w:tc>
          <w:tcPr>
            <w:tcW w:w="1710" w:type="dxa"/>
            <w:tcBorders>
              <w:top w:val="nil"/>
              <w:left w:val="nil"/>
              <w:bottom w:val="nil"/>
              <w:right w:val="nil"/>
            </w:tcBorders>
          </w:tcPr>
          <w:p w:rsidR="00702AA6" w:rsidRDefault="00702AA6" w:rsidP="00E775D1">
            <w:pPr>
              <w:rPr>
                <w:sz w:val="16"/>
              </w:rPr>
            </w:pPr>
            <w:r>
              <w:rPr>
                <w:sz w:val="16"/>
              </w:rPr>
              <w:t>susceptibility</w:t>
            </w:r>
          </w:p>
        </w:tc>
        <w:tc>
          <w:tcPr>
            <w:tcW w:w="2610" w:type="dxa"/>
            <w:tcBorders>
              <w:top w:val="nil"/>
              <w:left w:val="nil"/>
              <w:bottom w:val="nil"/>
              <w:right w:val="nil"/>
            </w:tcBorders>
          </w:tcPr>
          <w:p w:rsidR="00702AA6" w:rsidRDefault="00702AA6" w:rsidP="00E775D1">
            <w:pPr>
              <w:rPr>
                <w:sz w:val="16"/>
              </w:rPr>
            </w:pPr>
            <w:r>
              <w:rPr>
                <w:sz w:val="16"/>
              </w:rPr>
              <w:t xml:space="preserve">1 </w:t>
            </w:r>
            <w:r>
              <w:rPr>
                <w:sz w:val="16"/>
              </w:rPr>
              <w:sym w:font="Symbol" w:char="F0AE"/>
            </w:r>
            <w:r>
              <w:rPr>
                <w:sz w:val="16"/>
              </w:rPr>
              <w:t xml:space="preserve"> 4</w:t>
            </w:r>
            <w:r>
              <w:rPr>
                <w:sz w:val="16"/>
              </w:rPr>
              <w:sym w:font="Symbol" w:char="F070"/>
            </w:r>
          </w:p>
        </w:tc>
      </w:tr>
      <w:tr w:rsidR="00702AA6" w:rsidTr="00E775D1">
        <w:tc>
          <w:tcPr>
            <w:tcW w:w="720" w:type="dxa"/>
            <w:tcBorders>
              <w:top w:val="nil"/>
              <w:left w:val="nil"/>
              <w:bottom w:val="nil"/>
              <w:right w:val="nil"/>
            </w:tcBorders>
          </w:tcPr>
          <w:p w:rsidR="00702AA6" w:rsidRDefault="00702AA6" w:rsidP="00E775D1">
            <w:pPr>
              <w:rPr>
                <w:sz w:val="16"/>
                <w:vertAlign w:val="subscript"/>
              </w:rPr>
            </w:pPr>
            <w:r>
              <w:rPr>
                <w:sz w:val="16"/>
              </w:rPr>
              <w:sym w:font="Symbol" w:char="F063"/>
            </w:r>
            <w:r>
              <w:rPr>
                <w:sz w:val="16"/>
                <w:vertAlign w:val="subscript"/>
              </w:rPr>
              <w:sym w:font="Symbol" w:char="F072"/>
            </w:r>
          </w:p>
        </w:tc>
        <w:tc>
          <w:tcPr>
            <w:tcW w:w="1710" w:type="dxa"/>
            <w:tcBorders>
              <w:top w:val="nil"/>
              <w:left w:val="nil"/>
              <w:bottom w:val="nil"/>
              <w:right w:val="nil"/>
            </w:tcBorders>
          </w:tcPr>
          <w:p w:rsidR="00702AA6" w:rsidRDefault="00702AA6" w:rsidP="00E775D1">
            <w:pPr>
              <w:rPr>
                <w:sz w:val="16"/>
              </w:rPr>
            </w:pPr>
            <w:r>
              <w:rPr>
                <w:sz w:val="16"/>
              </w:rPr>
              <w:t>mass susceptibility</w:t>
            </w:r>
          </w:p>
        </w:tc>
        <w:tc>
          <w:tcPr>
            <w:tcW w:w="2610" w:type="dxa"/>
            <w:tcBorders>
              <w:top w:val="nil"/>
              <w:left w:val="nil"/>
              <w:bottom w:val="nil"/>
              <w:right w:val="nil"/>
            </w:tcBorders>
          </w:tcPr>
          <w:p w:rsidR="00702AA6" w:rsidRDefault="00702AA6" w:rsidP="00E775D1">
            <w:pPr>
              <w:rPr>
                <w:sz w:val="16"/>
              </w:rPr>
            </w:pPr>
            <w:r>
              <w:rPr>
                <w:sz w:val="16"/>
              </w:rPr>
              <w:t>1 cm</w:t>
            </w:r>
            <w:r>
              <w:rPr>
                <w:sz w:val="16"/>
                <w:vertAlign w:val="superscript"/>
              </w:rPr>
              <w:t>3</w:t>
            </w:r>
            <w:r>
              <w:rPr>
                <w:sz w:val="16"/>
              </w:rPr>
              <w:t xml:space="preserve">/g </w:t>
            </w:r>
            <w:r>
              <w:rPr>
                <w:sz w:val="16"/>
              </w:rPr>
              <w:sym w:font="Symbol" w:char="F0AE"/>
            </w:r>
            <w:r>
              <w:rPr>
                <w:sz w:val="16"/>
              </w:rPr>
              <w:t xml:space="preserve"> 4</w:t>
            </w:r>
            <w:r>
              <w:rPr>
                <w:sz w:val="16"/>
              </w:rPr>
              <w:sym w:font="Symbol" w:char="F070"/>
            </w:r>
            <w:r>
              <w:rPr>
                <w:sz w:val="16"/>
              </w:rPr>
              <w:t xml:space="preserve"> </w:t>
            </w:r>
            <w:r>
              <w:rPr>
                <w:sz w:val="16"/>
              </w:rPr>
              <w:sym w:font="Symbol" w:char="F0B4"/>
            </w:r>
            <w:r>
              <w:rPr>
                <w:sz w:val="16"/>
              </w:rPr>
              <w:t xml:space="preserve"> 10</w:t>
            </w:r>
            <w:r>
              <w:rPr>
                <w:sz w:val="16"/>
                <w:vertAlign w:val="superscript"/>
              </w:rPr>
              <w:sym w:font="Symbol" w:char="F02D"/>
            </w:r>
            <w:r>
              <w:rPr>
                <w:sz w:val="16"/>
                <w:vertAlign w:val="superscript"/>
              </w:rPr>
              <w:t>3</w:t>
            </w:r>
            <w:r>
              <w:rPr>
                <w:sz w:val="16"/>
              </w:rPr>
              <w:t xml:space="preserve"> m</w:t>
            </w:r>
            <w:r>
              <w:rPr>
                <w:sz w:val="16"/>
                <w:vertAlign w:val="superscript"/>
              </w:rPr>
              <w:t>3</w:t>
            </w:r>
            <w:r>
              <w:rPr>
                <w:sz w:val="16"/>
              </w:rPr>
              <w:t>/kg</w:t>
            </w:r>
          </w:p>
        </w:tc>
      </w:tr>
      <w:tr w:rsidR="00702AA6" w:rsidTr="00E775D1">
        <w:tc>
          <w:tcPr>
            <w:tcW w:w="720" w:type="dxa"/>
            <w:tcBorders>
              <w:top w:val="nil"/>
              <w:left w:val="nil"/>
              <w:bottom w:val="nil"/>
              <w:right w:val="nil"/>
            </w:tcBorders>
          </w:tcPr>
          <w:p w:rsidR="00702AA6" w:rsidRDefault="00702AA6" w:rsidP="00E775D1">
            <w:pPr>
              <w:rPr>
                <w:sz w:val="16"/>
              </w:rPr>
            </w:pPr>
            <w:r>
              <w:rPr>
                <w:sz w:val="16"/>
              </w:rPr>
              <w:sym w:font="Symbol" w:char="F06D"/>
            </w:r>
          </w:p>
        </w:tc>
        <w:tc>
          <w:tcPr>
            <w:tcW w:w="1710" w:type="dxa"/>
            <w:tcBorders>
              <w:top w:val="nil"/>
              <w:left w:val="nil"/>
              <w:bottom w:val="nil"/>
              <w:right w:val="nil"/>
            </w:tcBorders>
          </w:tcPr>
          <w:p w:rsidR="00702AA6" w:rsidRDefault="00702AA6" w:rsidP="00E775D1">
            <w:pPr>
              <w:rPr>
                <w:sz w:val="16"/>
              </w:rPr>
            </w:pPr>
            <w:r>
              <w:rPr>
                <w:sz w:val="16"/>
              </w:rPr>
              <w:t>permeability</w:t>
            </w:r>
          </w:p>
        </w:tc>
        <w:tc>
          <w:tcPr>
            <w:tcW w:w="2610" w:type="dxa"/>
            <w:tcBorders>
              <w:top w:val="nil"/>
              <w:left w:val="nil"/>
              <w:bottom w:val="nil"/>
              <w:right w:val="nil"/>
            </w:tcBorders>
          </w:tcPr>
          <w:p w:rsidR="00702AA6" w:rsidRDefault="00702AA6" w:rsidP="00E775D1">
            <w:pPr>
              <w:rPr>
                <w:sz w:val="16"/>
              </w:rPr>
            </w:pPr>
            <w:r>
              <w:rPr>
                <w:sz w:val="16"/>
              </w:rPr>
              <w:t xml:space="preserve">1 </w:t>
            </w:r>
            <w:r>
              <w:rPr>
                <w:sz w:val="16"/>
              </w:rPr>
              <w:sym w:font="Symbol" w:char="F0AE"/>
            </w:r>
            <w:r>
              <w:rPr>
                <w:sz w:val="16"/>
              </w:rPr>
              <w:t xml:space="preserve"> 4</w:t>
            </w:r>
            <w:r>
              <w:rPr>
                <w:sz w:val="16"/>
              </w:rPr>
              <w:sym w:font="Symbol" w:char="F070"/>
            </w:r>
            <w:r>
              <w:rPr>
                <w:sz w:val="16"/>
              </w:rPr>
              <w:t xml:space="preserve"> </w:t>
            </w:r>
            <w:r>
              <w:rPr>
                <w:sz w:val="16"/>
              </w:rPr>
              <w:sym w:font="Symbol" w:char="F0B4"/>
            </w:r>
            <w:r>
              <w:rPr>
                <w:sz w:val="16"/>
              </w:rPr>
              <w:t xml:space="preserve"> 10</w:t>
            </w:r>
            <w:r>
              <w:rPr>
                <w:sz w:val="16"/>
                <w:vertAlign w:val="superscript"/>
              </w:rPr>
              <w:sym w:font="Symbol" w:char="F02D"/>
            </w:r>
            <w:r>
              <w:rPr>
                <w:sz w:val="16"/>
                <w:vertAlign w:val="superscript"/>
              </w:rPr>
              <w:t>7</w:t>
            </w:r>
            <w:r>
              <w:rPr>
                <w:sz w:val="16"/>
              </w:rPr>
              <w:t xml:space="preserve"> H/m </w:t>
            </w:r>
          </w:p>
          <w:p w:rsidR="00702AA6" w:rsidRDefault="00702AA6" w:rsidP="00E775D1">
            <w:pPr>
              <w:rPr>
                <w:sz w:val="16"/>
              </w:rPr>
            </w:pPr>
            <w:r>
              <w:rPr>
                <w:sz w:val="16"/>
              </w:rPr>
              <w:t xml:space="preserve">  = 4</w:t>
            </w:r>
            <w:r>
              <w:rPr>
                <w:sz w:val="16"/>
              </w:rPr>
              <w:sym w:font="Symbol" w:char="F070"/>
            </w:r>
            <w:r>
              <w:rPr>
                <w:sz w:val="16"/>
              </w:rPr>
              <w:t xml:space="preserve"> </w:t>
            </w:r>
            <w:r>
              <w:rPr>
                <w:sz w:val="16"/>
              </w:rPr>
              <w:sym w:font="Symbol" w:char="F0B4"/>
            </w:r>
            <w:r>
              <w:rPr>
                <w:sz w:val="16"/>
              </w:rPr>
              <w:t xml:space="preserve"> 10</w:t>
            </w:r>
            <w:r>
              <w:rPr>
                <w:sz w:val="16"/>
                <w:vertAlign w:val="superscript"/>
              </w:rPr>
              <w:sym w:font="Symbol" w:char="F02D"/>
            </w:r>
            <w:r>
              <w:rPr>
                <w:sz w:val="16"/>
                <w:vertAlign w:val="superscript"/>
              </w:rPr>
              <w:t>7</w:t>
            </w:r>
            <w:r>
              <w:rPr>
                <w:sz w:val="16"/>
              </w:rPr>
              <w:t xml:space="preserve"> Wb/(A·m)</w:t>
            </w:r>
          </w:p>
        </w:tc>
      </w:tr>
      <w:tr w:rsidR="00702AA6" w:rsidTr="00E775D1">
        <w:tc>
          <w:tcPr>
            <w:tcW w:w="720" w:type="dxa"/>
            <w:tcBorders>
              <w:top w:val="nil"/>
              <w:left w:val="nil"/>
              <w:bottom w:val="nil"/>
              <w:right w:val="nil"/>
            </w:tcBorders>
          </w:tcPr>
          <w:p w:rsidR="00702AA6" w:rsidRDefault="00702AA6" w:rsidP="00E775D1">
            <w:pPr>
              <w:rPr>
                <w:sz w:val="16"/>
              </w:rPr>
            </w:pPr>
            <w:r>
              <w:rPr>
                <w:sz w:val="16"/>
              </w:rPr>
              <w:sym w:font="Symbol" w:char="F06D"/>
            </w:r>
            <w:r>
              <w:rPr>
                <w:sz w:val="16"/>
                <w:vertAlign w:val="subscript"/>
              </w:rPr>
              <w:t>r</w:t>
            </w:r>
          </w:p>
        </w:tc>
        <w:tc>
          <w:tcPr>
            <w:tcW w:w="1710" w:type="dxa"/>
            <w:tcBorders>
              <w:top w:val="nil"/>
              <w:left w:val="nil"/>
              <w:bottom w:val="nil"/>
              <w:right w:val="nil"/>
            </w:tcBorders>
          </w:tcPr>
          <w:p w:rsidR="00702AA6" w:rsidRDefault="00702AA6" w:rsidP="00E775D1">
            <w:pPr>
              <w:rPr>
                <w:sz w:val="16"/>
              </w:rPr>
            </w:pPr>
            <w:r>
              <w:rPr>
                <w:sz w:val="16"/>
              </w:rPr>
              <w:t>relative permeability</w:t>
            </w:r>
          </w:p>
        </w:tc>
        <w:tc>
          <w:tcPr>
            <w:tcW w:w="2610" w:type="dxa"/>
            <w:tcBorders>
              <w:top w:val="nil"/>
              <w:left w:val="nil"/>
              <w:bottom w:val="nil"/>
              <w:right w:val="nil"/>
            </w:tcBorders>
          </w:tcPr>
          <w:p w:rsidR="00702AA6" w:rsidRDefault="00702AA6" w:rsidP="00E775D1">
            <w:pPr>
              <w:rPr>
                <w:sz w:val="16"/>
              </w:rPr>
            </w:pPr>
            <w:r>
              <w:rPr>
                <w:sz w:val="16"/>
              </w:rPr>
              <w:sym w:font="Symbol" w:char="F06D"/>
            </w:r>
            <w:r>
              <w:rPr>
                <w:sz w:val="16"/>
              </w:rPr>
              <w:t xml:space="preserve"> </w:t>
            </w:r>
            <w:r>
              <w:rPr>
                <w:sz w:val="16"/>
              </w:rPr>
              <w:sym w:font="Symbol" w:char="F0AE"/>
            </w:r>
            <w:r>
              <w:rPr>
                <w:sz w:val="16"/>
              </w:rPr>
              <w:t xml:space="preserve"> </w:t>
            </w:r>
            <w:r>
              <w:rPr>
                <w:sz w:val="16"/>
              </w:rPr>
              <w:sym w:font="Symbol" w:char="F06D"/>
            </w:r>
            <w:r>
              <w:rPr>
                <w:sz w:val="16"/>
                <w:vertAlign w:val="subscript"/>
              </w:rPr>
              <w:t>r</w:t>
            </w:r>
          </w:p>
        </w:tc>
      </w:tr>
      <w:tr w:rsidR="00702AA6" w:rsidTr="00E775D1">
        <w:tc>
          <w:tcPr>
            <w:tcW w:w="720" w:type="dxa"/>
            <w:tcBorders>
              <w:top w:val="nil"/>
              <w:left w:val="nil"/>
              <w:bottom w:val="nil"/>
              <w:right w:val="nil"/>
            </w:tcBorders>
          </w:tcPr>
          <w:p w:rsidR="00702AA6" w:rsidRDefault="00702AA6" w:rsidP="00E775D1">
            <w:pPr>
              <w:rPr>
                <w:i/>
                <w:sz w:val="16"/>
              </w:rPr>
            </w:pPr>
            <w:r>
              <w:rPr>
                <w:i/>
                <w:sz w:val="16"/>
              </w:rPr>
              <w:t>w, W</w:t>
            </w:r>
          </w:p>
        </w:tc>
        <w:tc>
          <w:tcPr>
            <w:tcW w:w="1710" w:type="dxa"/>
            <w:tcBorders>
              <w:top w:val="nil"/>
              <w:left w:val="nil"/>
              <w:bottom w:val="nil"/>
              <w:right w:val="nil"/>
            </w:tcBorders>
          </w:tcPr>
          <w:p w:rsidR="00702AA6" w:rsidRDefault="00702AA6" w:rsidP="00E775D1">
            <w:pPr>
              <w:rPr>
                <w:sz w:val="16"/>
              </w:rPr>
            </w:pPr>
            <w:r>
              <w:rPr>
                <w:sz w:val="16"/>
              </w:rPr>
              <w:t>energy density</w:t>
            </w:r>
          </w:p>
        </w:tc>
        <w:tc>
          <w:tcPr>
            <w:tcW w:w="2610" w:type="dxa"/>
            <w:tcBorders>
              <w:top w:val="nil"/>
              <w:left w:val="nil"/>
              <w:bottom w:val="nil"/>
              <w:right w:val="nil"/>
            </w:tcBorders>
          </w:tcPr>
          <w:p w:rsidR="00702AA6" w:rsidRDefault="00702AA6" w:rsidP="00E775D1">
            <w:pPr>
              <w:rPr>
                <w:sz w:val="16"/>
                <w:vertAlign w:val="superscript"/>
              </w:rPr>
            </w:pPr>
            <w:r>
              <w:rPr>
                <w:sz w:val="16"/>
              </w:rPr>
              <w:t>1 erg/cm</w:t>
            </w:r>
            <w:r>
              <w:rPr>
                <w:sz w:val="16"/>
                <w:vertAlign w:val="superscript"/>
              </w:rPr>
              <w:t>3</w:t>
            </w:r>
            <w:r>
              <w:rPr>
                <w:sz w:val="16"/>
              </w:rPr>
              <w:t xml:space="preserve"> </w:t>
            </w:r>
            <w:r>
              <w:rPr>
                <w:sz w:val="16"/>
              </w:rPr>
              <w:sym w:font="Symbol" w:char="F0AE"/>
            </w:r>
            <w:r>
              <w:rPr>
                <w:sz w:val="16"/>
              </w:rPr>
              <w:t xml:space="preserve"> 10</w:t>
            </w:r>
            <w:r>
              <w:rPr>
                <w:sz w:val="16"/>
                <w:vertAlign w:val="superscript"/>
              </w:rPr>
              <w:sym w:font="Symbol" w:char="F02D"/>
            </w:r>
            <w:r>
              <w:rPr>
                <w:sz w:val="16"/>
                <w:vertAlign w:val="superscript"/>
              </w:rPr>
              <w:t>1</w:t>
            </w:r>
            <w:r>
              <w:rPr>
                <w:sz w:val="16"/>
              </w:rPr>
              <w:t xml:space="preserve"> J/m</w:t>
            </w:r>
            <w:r>
              <w:rPr>
                <w:sz w:val="16"/>
                <w:vertAlign w:val="superscript"/>
              </w:rPr>
              <w:t>3</w:t>
            </w:r>
          </w:p>
        </w:tc>
      </w:tr>
      <w:tr w:rsidR="00702AA6" w:rsidTr="00E775D1">
        <w:trPr>
          <w:trHeight w:val="279"/>
        </w:trPr>
        <w:tc>
          <w:tcPr>
            <w:tcW w:w="720" w:type="dxa"/>
            <w:tcBorders>
              <w:top w:val="nil"/>
              <w:left w:val="nil"/>
              <w:bottom w:val="double" w:sz="6" w:space="0" w:color="auto"/>
              <w:right w:val="nil"/>
            </w:tcBorders>
          </w:tcPr>
          <w:p w:rsidR="00702AA6" w:rsidRDefault="00702AA6" w:rsidP="00E775D1">
            <w:pPr>
              <w:rPr>
                <w:i/>
                <w:sz w:val="16"/>
              </w:rPr>
            </w:pPr>
            <w:r>
              <w:rPr>
                <w:i/>
                <w:sz w:val="16"/>
              </w:rPr>
              <w:t>N, D</w:t>
            </w:r>
          </w:p>
        </w:tc>
        <w:tc>
          <w:tcPr>
            <w:tcW w:w="1710" w:type="dxa"/>
            <w:tcBorders>
              <w:top w:val="nil"/>
              <w:left w:val="nil"/>
              <w:bottom w:val="double" w:sz="6" w:space="0" w:color="auto"/>
              <w:right w:val="nil"/>
            </w:tcBorders>
          </w:tcPr>
          <w:p w:rsidR="00702AA6" w:rsidRDefault="00702AA6" w:rsidP="00E775D1">
            <w:pPr>
              <w:rPr>
                <w:sz w:val="16"/>
              </w:rPr>
            </w:pPr>
            <w:r>
              <w:rPr>
                <w:sz w:val="16"/>
              </w:rPr>
              <w:t>demagnetizing factor</w:t>
            </w:r>
          </w:p>
        </w:tc>
        <w:tc>
          <w:tcPr>
            <w:tcW w:w="2610" w:type="dxa"/>
            <w:tcBorders>
              <w:top w:val="nil"/>
              <w:left w:val="nil"/>
              <w:bottom w:val="double" w:sz="6" w:space="0" w:color="auto"/>
              <w:right w:val="nil"/>
            </w:tcBorders>
          </w:tcPr>
          <w:p w:rsidR="00702AA6" w:rsidRDefault="00702AA6" w:rsidP="00E775D1">
            <w:pPr>
              <w:rPr>
                <w:sz w:val="16"/>
              </w:rPr>
            </w:pPr>
            <w:r>
              <w:rPr>
                <w:sz w:val="16"/>
              </w:rPr>
              <w:t xml:space="preserve">1 </w:t>
            </w:r>
            <w:r>
              <w:rPr>
                <w:sz w:val="16"/>
              </w:rPr>
              <w:sym w:font="Symbol" w:char="F0AE"/>
            </w:r>
            <w:r>
              <w:rPr>
                <w:sz w:val="16"/>
              </w:rPr>
              <w:t xml:space="preserve"> 1/(4</w:t>
            </w:r>
            <w:r>
              <w:rPr>
                <w:sz w:val="16"/>
              </w:rPr>
              <w:sym w:font="Symbol" w:char="F070"/>
            </w:r>
            <w:r>
              <w:rPr>
                <w:sz w:val="16"/>
              </w:rPr>
              <w:t>)</w:t>
            </w:r>
          </w:p>
        </w:tc>
      </w:tr>
    </w:tbl>
    <w:p w:rsidR="00702AA6" w:rsidRDefault="00702AA6" w:rsidP="00702AA6">
      <w:pPr>
        <w:pStyle w:val="Textonotapie"/>
      </w:pPr>
      <w:r>
        <w:t xml:space="preserve">No vertical lines in table. Statements that serve as captions for the entire table do not need footnote letters. </w:t>
      </w:r>
    </w:p>
    <w:p w:rsidR="00702AA6" w:rsidRDefault="00702AA6" w:rsidP="00702AA6">
      <w:pPr>
        <w:pStyle w:val="Textonotapie"/>
      </w:pPr>
      <w:r>
        <w:rPr>
          <w:vertAlign w:val="superscript"/>
        </w:rPr>
        <w:t>a</w:t>
      </w:r>
      <w:r>
        <w:t>Gaussian units are the same as cgs emu for magnetostatics; Mx = maxwell, G = gauss, Oe = oersted; Wb = weber, V = volt, s = second, T = tesla, m = meter, A = ampere, J = joule, kg = kilogram, H = henry.</w:t>
      </w:r>
    </w:p>
    <w:p w:rsidR="00702AA6" w:rsidRPr="00702AA6" w:rsidRDefault="00702AA6">
      <w:pPr>
        <w:pStyle w:val="Text"/>
        <w:rPr>
          <w:sz w:val="24"/>
        </w:rPr>
      </w:pPr>
    </w:p>
    <w:p w:rsidR="005249CB" w:rsidRDefault="005249CB">
      <w:pPr>
        <w:pStyle w:val="Ttulo1"/>
        <w:rPr>
          <w:sz w:val="24"/>
          <w:lang w:val="es-CO"/>
        </w:rPr>
      </w:pPr>
      <w:r>
        <w:rPr>
          <w:sz w:val="24"/>
          <w:lang w:val="es-CO"/>
        </w:rPr>
        <w:t xml:space="preserve">Indicaciones útiles </w:t>
      </w:r>
    </w:p>
    <w:p w:rsidR="005249CB" w:rsidRDefault="00380EAE">
      <w:pPr>
        <w:pStyle w:val="Ttulo2"/>
        <w:rPr>
          <w:sz w:val="24"/>
          <w:lang w:val="es-CO"/>
        </w:rPr>
      </w:pPr>
      <w:r>
        <w:rPr>
          <w:sz w:val="24"/>
          <w:lang w:val="es-CO"/>
        </w:rPr>
        <w:t xml:space="preserve"> F</w:t>
      </w:r>
      <w:r w:rsidR="005249CB">
        <w:rPr>
          <w:sz w:val="24"/>
          <w:lang w:val="es-CO"/>
        </w:rPr>
        <w:t>iguras y tablas</w:t>
      </w:r>
    </w:p>
    <w:p w:rsidR="005249CB" w:rsidRDefault="005249CB">
      <w:pPr>
        <w:pStyle w:val="Text"/>
        <w:rPr>
          <w:sz w:val="24"/>
          <w:lang w:val="es-CO"/>
        </w:rPr>
      </w:pPr>
      <w:r>
        <w:rPr>
          <w:sz w:val="24"/>
          <w:lang w:val="es-CO"/>
        </w:rPr>
        <w:t xml:space="preserve">Las figuras grandes y tablas pueden ocupar el espacio de ambas columnas. Ponga los subtítulos de las figuras debajo de las </w:t>
      </w:r>
      <w:r w:rsidR="00380EAE">
        <w:rPr>
          <w:sz w:val="24"/>
          <w:lang w:val="es-CO"/>
        </w:rPr>
        <w:t>mismas</w:t>
      </w:r>
      <w:r>
        <w:rPr>
          <w:sz w:val="24"/>
          <w:lang w:val="es-CO"/>
        </w:rPr>
        <w:t xml:space="preserve">; ponga los títulos de las tablas sobre las tablas. Si su figura tiene dos partes, incluya las etiquetas “(a)” y “(b)” como parte de las obras de arte. Por favor verifique que las figuras y </w:t>
      </w:r>
      <w:r w:rsidR="00380EAE">
        <w:rPr>
          <w:sz w:val="24"/>
          <w:lang w:val="es-CO"/>
        </w:rPr>
        <w:t xml:space="preserve">las </w:t>
      </w:r>
      <w:r>
        <w:rPr>
          <w:sz w:val="24"/>
          <w:lang w:val="es-CO"/>
        </w:rPr>
        <w:t xml:space="preserve">tablas que usted menciona en el texto realmente existan. </w:t>
      </w:r>
      <w:r w:rsidRPr="00380EAE">
        <w:rPr>
          <w:b/>
          <w:i/>
          <w:sz w:val="24"/>
          <w:lang w:val="es-CO"/>
        </w:rPr>
        <w:t>Por favor no incluya subtítulos com</w:t>
      </w:r>
      <w:r w:rsidR="00623B00" w:rsidRPr="00380EAE">
        <w:rPr>
          <w:b/>
          <w:i/>
          <w:sz w:val="24"/>
          <w:lang w:val="es-CO"/>
        </w:rPr>
        <w:t>o parte de las figuras. No coloque</w:t>
      </w:r>
      <w:r w:rsidRPr="00380EAE">
        <w:rPr>
          <w:b/>
          <w:i/>
          <w:sz w:val="24"/>
          <w:lang w:val="es-CO"/>
        </w:rPr>
        <w:t xml:space="preserve"> subtítulos en “cuadros de texto” vinculados a las figuras. No ponga bordes externos en sus figuras.</w:t>
      </w:r>
      <w:r>
        <w:rPr>
          <w:b/>
          <w:sz w:val="24"/>
          <w:lang w:val="es-CO"/>
        </w:rPr>
        <w:t xml:space="preserve"> </w:t>
      </w:r>
      <w:r>
        <w:rPr>
          <w:sz w:val="24"/>
          <w:lang w:val="es-CO"/>
        </w:rPr>
        <w:t xml:space="preserve">Use la abreviación “Fig.” incluso al principio de una frase. No abrevie “Tabla”. Las tablas se numeran con números romanos. </w:t>
      </w:r>
    </w:p>
    <w:p w:rsidR="005249CB" w:rsidRDefault="005249CB">
      <w:pPr>
        <w:pStyle w:val="Text"/>
        <w:rPr>
          <w:sz w:val="24"/>
          <w:lang w:val="es-CO"/>
        </w:rPr>
      </w:pPr>
      <w:r>
        <w:rPr>
          <w:sz w:val="24"/>
          <w:lang w:val="es-CO"/>
        </w:rPr>
        <w:t xml:space="preserve">Las etiquetas de los ejes de las figuras son a menudo una fuente de confusión. Use palabras en lugar de símbolos. Como ejemplo, escriba la cantidad “Magnetización,” o “Magnetización M,” no sólo “M.” Ponga las unidades en los paréntesis. No etiquete los ejes sólo con las unidades. </w:t>
      </w:r>
      <w:r w:rsidR="00764118">
        <w:rPr>
          <w:sz w:val="24"/>
          <w:lang w:val="es-CO"/>
        </w:rPr>
        <w:t xml:space="preserve">Identifique en cada eje la variable utilizada, por </w:t>
      </w:r>
      <w:r w:rsidR="00764118">
        <w:rPr>
          <w:sz w:val="24"/>
          <w:lang w:val="es-CO"/>
        </w:rPr>
        <w:lastRenderedPageBreak/>
        <w:t xml:space="preserve">ejemplo, </w:t>
      </w:r>
      <w:r>
        <w:rPr>
          <w:sz w:val="24"/>
          <w:lang w:val="es-CO"/>
        </w:rPr>
        <w:t>“Magnetización (A/m)” o “Magnetización (A·m</w:t>
      </w:r>
      <w:r>
        <w:rPr>
          <w:sz w:val="24"/>
          <w:vertAlign w:val="superscript"/>
          <w:lang w:val="es-CO"/>
        </w:rPr>
        <w:t>-1</w:t>
      </w:r>
      <w:r>
        <w:rPr>
          <w:sz w:val="24"/>
          <w:lang w:val="es-CO"/>
        </w:rPr>
        <w:t xml:space="preserve">)” no sólo “A/m.” No etiquete los ejes con una proporción de cantidades y unidades. Por </w:t>
      </w:r>
      <w:r w:rsidR="008A7EBF">
        <w:rPr>
          <w:sz w:val="24"/>
          <w:lang w:val="es-CO"/>
        </w:rPr>
        <w:t>ejemplo, escriba “Temperatura (</w:t>
      </w:r>
      <w:r>
        <w:rPr>
          <w:sz w:val="24"/>
          <w:lang w:val="es-CO"/>
        </w:rPr>
        <w:t xml:space="preserve">K),” no “Temperatura /K.” </w:t>
      </w:r>
    </w:p>
    <w:p w:rsidR="005249CB" w:rsidRDefault="005249CB">
      <w:pPr>
        <w:pStyle w:val="Text"/>
        <w:rPr>
          <w:sz w:val="24"/>
          <w:lang w:val="es-CO"/>
        </w:rPr>
      </w:pPr>
      <w:r>
        <w:rPr>
          <w:sz w:val="24"/>
          <w:lang w:val="es-CO"/>
        </w:rPr>
        <w:t>Los multiplicadores pueden ser sobre todo confusos. Escriba “Magnetización (kA/m)” o “Magnetización (10</w:t>
      </w:r>
      <w:r>
        <w:rPr>
          <w:sz w:val="24"/>
          <w:vertAlign w:val="superscript"/>
          <w:lang w:val="es-CO"/>
        </w:rPr>
        <w:t>3</w:t>
      </w:r>
      <w:r>
        <w:rPr>
          <w:sz w:val="24"/>
          <w:lang w:val="es-CO"/>
        </w:rPr>
        <w:t xml:space="preserve"> A/m).” No escriba “Magnetización (A/m) </w:t>
      </w:r>
      <w:r>
        <w:rPr>
          <w:sz w:val="24"/>
        </w:rPr>
        <w:sym w:font="Symbol" w:char="F0B4"/>
      </w:r>
      <w:r>
        <w:rPr>
          <w:sz w:val="24"/>
          <w:lang w:val="es-CO"/>
        </w:rPr>
        <w:t xml:space="preserve"> </w:t>
      </w:r>
      <w:smartTag w:uri="urn:schemas-microsoft-com:office:smarttags" w:element="metricconverter">
        <w:smartTagPr>
          <w:attr w:name="ProductID" w:val="1000”"/>
        </w:smartTagPr>
        <w:r>
          <w:rPr>
            <w:sz w:val="24"/>
            <w:lang w:val="es-CO"/>
          </w:rPr>
          <w:t>1000”</w:t>
        </w:r>
        <w:r w:rsidR="008A7EBF">
          <w:rPr>
            <w:sz w:val="24"/>
            <w:lang w:val="es-CO"/>
          </w:rPr>
          <w:t>.</w:t>
        </w:r>
      </w:smartTag>
      <w:r>
        <w:rPr>
          <w:sz w:val="24"/>
          <w:lang w:val="es-CO"/>
        </w:rPr>
        <w:t xml:space="preserve"> Las etiquetas de la figura deben ser legibles, aproximadamente </w:t>
      </w:r>
      <w:smartTag w:uri="urn:schemas-microsoft-com:office:smarttags" w:element="metricconverter">
        <w:smartTagPr>
          <w:attr w:name="ProductID" w:val="8 a"/>
        </w:smartTagPr>
        <w:r>
          <w:rPr>
            <w:sz w:val="24"/>
            <w:lang w:val="es-CO"/>
          </w:rPr>
          <w:t>8 a</w:t>
        </w:r>
      </w:smartTag>
      <w:r>
        <w:rPr>
          <w:sz w:val="24"/>
          <w:lang w:val="es-CO"/>
        </w:rPr>
        <w:t xml:space="preserve"> 12 tipo punto. </w:t>
      </w:r>
    </w:p>
    <w:p w:rsidR="005249CB" w:rsidRDefault="005249CB">
      <w:pPr>
        <w:pStyle w:val="Ttulo2"/>
        <w:rPr>
          <w:sz w:val="24"/>
          <w:lang w:val="es-CO"/>
        </w:rPr>
      </w:pPr>
      <w:r>
        <w:rPr>
          <w:sz w:val="24"/>
          <w:lang w:val="es-CO"/>
        </w:rPr>
        <w:t xml:space="preserve">Referencias </w:t>
      </w:r>
    </w:p>
    <w:p w:rsidR="005249CB" w:rsidRDefault="005249CB">
      <w:pPr>
        <w:pStyle w:val="Text"/>
        <w:rPr>
          <w:sz w:val="24"/>
          <w:lang w:val="es-CO"/>
        </w:rPr>
      </w:pPr>
      <w:r>
        <w:rPr>
          <w:sz w:val="24"/>
          <w:lang w:val="es-CO"/>
        </w:rPr>
        <w:t>Numere las citas consecutivamente en paréntesis cuadrados [1]. El punto de la f</w:t>
      </w:r>
      <w:r w:rsidR="008A7EBF">
        <w:rPr>
          <w:sz w:val="24"/>
          <w:lang w:val="es-CO"/>
        </w:rPr>
        <w:t xml:space="preserve">rase sigue los paréntesis [2]. Múltiples referencias [2], </w:t>
      </w:r>
      <w:r>
        <w:rPr>
          <w:sz w:val="24"/>
          <w:lang w:val="es-CO"/>
        </w:rPr>
        <w:t xml:space="preserve">[3] son numeradas con los paréntesis separados [1]–[3]. Al citar una sección en un libro, por favor </w:t>
      </w:r>
      <w:r w:rsidR="008A7EBF">
        <w:rPr>
          <w:sz w:val="24"/>
          <w:lang w:val="es-CO"/>
        </w:rPr>
        <w:t>indique lo</w:t>
      </w:r>
      <w:r>
        <w:rPr>
          <w:sz w:val="24"/>
          <w:lang w:val="es-CO"/>
        </w:rPr>
        <w:t>s números de</w:t>
      </w:r>
      <w:r w:rsidR="008A7EBF">
        <w:rPr>
          <w:sz w:val="24"/>
          <w:lang w:val="es-CO"/>
        </w:rPr>
        <w:t xml:space="preserve"> las</w:t>
      </w:r>
      <w:r>
        <w:rPr>
          <w:sz w:val="24"/>
          <w:lang w:val="es-CO"/>
        </w:rPr>
        <w:t xml:space="preserve"> página</w:t>
      </w:r>
      <w:r w:rsidR="008A7EBF">
        <w:rPr>
          <w:sz w:val="24"/>
          <w:lang w:val="es-CO"/>
        </w:rPr>
        <w:t xml:space="preserve">s pertinentes </w:t>
      </w:r>
      <w:r>
        <w:rPr>
          <w:sz w:val="24"/>
          <w:lang w:val="es-CO"/>
        </w:rPr>
        <w:t>[2]. En las frases, simplemente refiérase al número de la referencia, como en [3]. No use “Ref. [3]” o “referencia [3]” excepto al principio de una frase: “</w:t>
      </w:r>
      <w:smartTag w:uri="urn:schemas-microsoft-com:office:smarttags" w:element="PersonName">
        <w:smartTagPr>
          <w:attr w:name="ProductID" w:val="la Referencia"/>
        </w:smartTagPr>
        <w:r>
          <w:rPr>
            <w:sz w:val="24"/>
            <w:lang w:val="es-CO"/>
          </w:rPr>
          <w:t>la Referencia</w:t>
        </w:r>
      </w:smartTag>
      <w:r>
        <w:rPr>
          <w:sz w:val="24"/>
          <w:lang w:val="es-CO"/>
        </w:rPr>
        <w:t xml:space="preserve"> [3] muestra</w:t>
      </w:r>
      <w:r w:rsidR="00623B00">
        <w:rPr>
          <w:sz w:val="24"/>
          <w:lang w:val="es-CO"/>
        </w:rPr>
        <w:t>....</w:t>
      </w:r>
      <w:r>
        <w:rPr>
          <w:sz w:val="24"/>
          <w:lang w:val="es-CO"/>
        </w:rPr>
        <w:t xml:space="preserve">” </w:t>
      </w:r>
    </w:p>
    <w:p w:rsidR="005249CB" w:rsidRDefault="005249CB">
      <w:pPr>
        <w:pStyle w:val="Text"/>
        <w:rPr>
          <w:sz w:val="24"/>
          <w:lang w:val="es-CO"/>
        </w:rPr>
      </w:pPr>
      <w:r>
        <w:rPr>
          <w:sz w:val="24"/>
          <w:lang w:val="es-CO"/>
        </w:rPr>
        <w:t>Por favor note que las referencias al final de este documento están e</w:t>
      </w:r>
      <w:r w:rsidR="00326F15">
        <w:rPr>
          <w:sz w:val="24"/>
          <w:lang w:val="es-CO"/>
        </w:rPr>
        <w:t xml:space="preserve">n estilo referido preferido. De </w:t>
      </w:r>
      <w:r>
        <w:rPr>
          <w:sz w:val="24"/>
          <w:lang w:val="es-CO"/>
        </w:rPr>
        <w:t xml:space="preserve">todos los nombres de los autores; no use “el al del” a menos que hay seis autores o más. Use un espacio después de las iniciales de los autores. Documentos que no se han publicado deben citarse como “inédito” [4]. Documentos que se han sometido o se han aceptado para la publicación deben citarse como “sometido a publicación” [5]. Por favor </w:t>
      </w:r>
      <w:r w:rsidR="008A7EBF">
        <w:rPr>
          <w:sz w:val="24"/>
          <w:lang w:val="es-CO"/>
        </w:rPr>
        <w:t>indique a</w:t>
      </w:r>
      <w:r>
        <w:rPr>
          <w:sz w:val="24"/>
          <w:lang w:val="es-CO"/>
        </w:rPr>
        <w:t xml:space="preserve">filiaciones y </w:t>
      </w:r>
      <w:r w:rsidR="008A7EBF">
        <w:rPr>
          <w:sz w:val="24"/>
          <w:lang w:val="es-CO"/>
        </w:rPr>
        <w:t xml:space="preserve">las </w:t>
      </w:r>
      <w:r>
        <w:rPr>
          <w:sz w:val="24"/>
          <w:lang w:val="es-CO"/>
        </w:rPr>
        <w:t xml:space="preserve">direcciones para las comunicaciones personales [6]. </w:t>
      </w:r>
    </w:p>
    <w:p w:rsidR="005249CB" w:rsidRDefault="005249CB">
      <w:pPr>
        <w:pStyle w:val="Text"/>
        <w:rPr>
          <w:sz w:val="24"/>
          <w:lang w:val="es-CO"/>
        </w:rPr>
      </w:pPr>
      <w:r>
        <w:rPr>
          <w:sz w:val="24"/>
          <w:lang w:val="es-CO"/>
        </w:rPr>
        <w:t>Escriba con mayúscula sólo los primeros términos del título del documento, salvo los nombres propios y símb</w:t>
      </w:r>
      <w:r w:rsidR="008A7EBF">
        <w:rPr>
          <w:sz w:val="24"/>
          <w:lang w:val="es-CO"/>
        </w:rPr>
        <w:t>olos del elemento</w:t>
      </w:r>
      <w:r>
        <w:rPr>
          <w:sz w:val="24"/>
          <w:lang w:val="es-CO"/>
        </w:rPr>
        <w:t xml:space="preserve">. </w:t>
      </w:r>
    </w:p>
    <w:p w:rsidR="005249CB" w:rsidRDefault="005249CB">
      <w:pPr>
        <w:pStyle w:val="Ttulo2"/>
        <w:rPr>
          <w:sz w:val="24"/>
          <w:lang w:val="es-CO"/>
        </w:rPr>
      </w:pPr>
      <w:r>
        <w:rPr>
          <w:sz w:val="24"/>
          <w:lang w:val="es-CO"/>
        </w:rPr>
        <w:t xml:space="preserve">Ecuaciones </w:t>
      </w:r>
    </w:p>
    <w:p w:rsidR="005249CB" w:rsidRDefault="005249CB">
      <w:pPr>
        <w:pStyle w:val="Text"/>
        <w:rPr>
          <w:sz w:val="24"/>
          <w:lang w:val="es-CO"/>
        </w:rPr>
      </w:pPr>
      <w:r>
        <w:rPr>
          <w:sz w:val="24"/>
          <w:lang w:val="es-CO"/>
        </w:rPr>
        <w:t>Numere las ecuaciones consecutivamente con los números de la ecuación en paréntesis contra el margen derecho, como en (1). Primero use al editor de ecuaciones para crear la ecuación. Luego seleccione</w:t>
      </w:r>
      <w:r w:rsidR="00A83451">
        <w:rPr>
          <w:sz w:val="24"/>
          <w:lang w:val="es-CO"/>
        </w:rPr>
        <w:t xml:space="preserve"> el</w:t>
      </w:r>
      <w:r>
        <w:rPr>
          <w:sz w:val="24"/>
          <w:lang w:val="es-CO"/>
        </w:rPr>
        <w:t xml:space="preserve"> estilo</w:t>
      </w:r>
      <w:r w:rsidR="00A83451">
        <w:rPr>
          <w:sz w:val="24"/>
          <w:lang w:val="es-CO"/>
        </w:rPr>
        <w:t xml:space="preserve"> </w:t>
      </w:r>
      <w:r>
        <w:rPr>
          <w:sz w:val="24"/>
          <w:lang w:val="es-CO"/>
        </w:rPr>
        <w:t xml:space="preserve">“Ecuación”. Presione la tecla </w:t>
      </w:r>
      <w:r w:rsidR="00A83451">
        <w:rPr>
          <w:sz w:val="24"/>
          <w:lang w:val="es-CO"/>
        </w:rPr>
        <w:t>de tabulación</w:t>
      </w:r>
      <w:r>
        <w:rPr>
          <w:sz w:val="24"/>
          <w:lang w:val="es-CO"/>
        </w:rPr>
        <w:t xml:space="preserve"> y escriba el número de la ecuación en los paréntesis. Para hacer sus ecuaciones más compactas, usted puede usar (/), la función exp, o exponentes apropiados. Use los paréntesis para </w:t>
      </w:r>
      <w:r>
        <w:rPr>
          <w:sz w:val="24"/>
          <w:lang w:val="es-CO"/>
        </w:rPr>
        <w:lastRenderedPageBreak/>
        <w:t xml:space="preserve">evitar las ambigüedades en los denominadores. Puntúe las ecuaciones cuando ellos son parte de una frase, como en </w:t>
      </w:r>
    </w:p>
    <w:p w:rsidR="005249CB" w:rsidRDefault="005249CB">
      <w:pPr>
        <w:pStyle w:val="Text"/>
        <w:rPr>
          <w:sz w:val="24"/>
          <w:lang w:val="es-CO"/>
        </w:rPr>
      </w:pPr>
    </w:p>
    <w:p w:rsidR="005249CB" w:rsidRDefault="000441F9">
      <w:pPr>
        <w:pStyle w:val="Text"/>
        <w:rPr>
          <w:sz w:val="24"/>
          <w:lang w:val="es-CO"/>
        </w:rPr>
      </w:pPr>
      <w:r w:rsidRPr="00803C1D">
        <w:rPr>
          <w:position w:val="-50"/>
          <w:sz w:val="24"/>
        </w:rPr>
        <w:object w:dxaOrig="494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pt;height:45.5pt" o:ole="" fillcolor="window">
            <v:imagedata r:id="rId8" o:title=""/>
          </v:shape>
          <o:OLEObject Type="Embed" ProgID="Equation.3" ShapeID="_x0000_i1025" DrawAspect="Content" ObjectID="_1421134382" r:id="rId9"/>
        </w:object>
      </w:r>
      <w:r w:rsidR="005249CB">
        <w:rPr>
          <w:sz w:val="24"/>
          <w:lang w:val="es-CO"/>
        </w:rPr>
        <w:tab/>
        <w:t>(1)</w:t>
      </w:r>
    </w:p>
    <w:p w:rsidR="005249CB" w:rsidRDefault="005249CB">
      <w:pPr>
        <w:pStyle w:val="Text"/>
        <w:rPr>
          <w:sz w:val="24"/>
          <w:lang w:val="es-CO"/>
        </w:rPr>
      </w:pPr>
    </w:p>
    <w:p w:rsidR="005249CB" w:rsidRDefault="00637246">
      <w:pPr>
        <w:pStyle w:val="Text"/>
        <w:rPr>
          <w:sz w:val="24"/>
          <w:lang w:val="es-CO"/>
        </w:rPr>
      </w:pPr>
      <w:r>
        <w:rPr>
          <w:sz w:val="24"/>
          <w:lang w:val="es-CO"/>
        </w:rPr>
        <w:t xml:space="preserve">Todos </w:t>
      </w:r>
      <w:r w:rsidR="005249CB">
        <w:rPr>
          <w:sz w:val="24"/>
          <w:lang w:val="es-CO"/>
        </w:rPr>
        <w:t>los símbolos</w:t>
      </w:r>
      <w:r>
        <w:rPr>
          <w:sz w:val="24"/>
          <w:lang w:val="es-CO"/>
        </w:rPr>
        <w:t xml:space="preserve"> de la</w:t>
      </w:r>
      <w:r w:rsidR="005249CB">
        <w:rPr>
          <w:sz w:val="24"/>
          <w:lang w:val="es-CO"/>
        </w:rPr>
        <w:t xml:space="preserve"> ecuación</w:t>
      </w:r>
      <w:r>
        <w:rPr>
          <w:sz w:val="24"/>
          <w:lang w:val="es-CO"/>
        </w:rPr>
        <w:t xml:space="preserve"> debe estar definidos antes o después de</w:t>
      </w:r>
      <w:r w:rsidR="005249CB">
        <w:rPr>
          <w:sz w:val="24"/>
          <w:lang w:val="es-CO"/>
        </w:rPr>
        <w:t xml:space="preserve"> aparecer </w:t>
      </w:r>
      <w:r>
        <w:rPr>
          <w:sz w:val="24"/>
          <w:lang w:val="es-CO"/>
        </w:rPr>
        <w:t>en la expresión</w:t>
      </w:r>
      <w:r w:rsidR="005249CB">
        <w:rPr>
          <w:sz w:val="24"/>
          <w:lang w:val="es-CO"/>
        </w:rPr>
        <w:t>. Ponga en cursiva los símbolos (</w:t>
      </w:r>
      <w:r w:rsidR="005249CB">
        <w:rPr>
          <w:i/>
          <w:sz w:val="24"/>
          <w:lang w:val="es-CO"/>
        </w:rPr>
        <w:t>T</w:t>
      </w:r>
      <w:r w:rsidR="005249CB">
        <w:rPr>
          <w:sz w:val="24"/>
          <w:lang w:val="es-CO"/>
        </w:rPr>
        <w:t xml:space="preserve"> podría referirse a la temperatura, pero T es la unidad tesla). Refiérase a “(1),” no a “Eq. (1)” o “la ecuación (1),” excepto al principio de una oración: “</w:t>
      </w:r>
      <w:smartTag w:uri="urn:schemas-microsoft-com:office:smarttags" w:element="PersonName">
        <w:smartTagPr>
          <w:attr w:name="ProductID" w:val="la Ecuaci￳n"/>
        </w:smartTagPr>
        <w:r w:rsidR="005249CB">
          <w:rPr>
            <w:sz w:val="24"/>
            <w:lang w:val="es-CO"/>
          </w:rPr>
          <w:t>la Ecuación</w:t>
        </w:r>
      </w:smartTag>
      <w:r w:rsidR="005249CB">
        <w:rPr>
          <w:sz w:val="24"/>
          <w:lang w:val="es-CO"/>
        </w:rPr>
        <w:t xml:space="preserve"> (1) es... .”</w:t>
      </w:r>
    </w:p>
    <w:p w:rsidR="005249CB" w:rsidRPr="00637246" w:rsidRDefault="005249CB">
      <w:pPr>
        <w:pStyle w:val="Ttulo1"/>
        <w:rPr>
          <w:sz w:val="24"/>
          <w:szCs w:val="24"/>
          <w:lang w:val="es-CO"/>
        </w:rPr>
      </w:pPr>
      <w:r w:rsidRPr="00637246">
        <w:rPr>
          <w:sz w:val="24"/>
          <w:szCs w:val="24"/>
          <w:lang w:val="es-CO"/>
        </w:rPr>
        <w:t>Política editorial</w:t>
      </w:r>
      <w:r w:rsidR="00623B00" w:rsidRPr="00637246">
        <w:rPr>
          <w:sz w:val="24"/>
          <w:szCs w:val="24"/>
          <w:lang w:val="es-CO"/>
        </w:rPr>
        <w:t xml:space="preserve"> </w:t>
      </w:r>
      <w:r w:rsidR="00637246">
        <w:rPr>
          <w:sz w:val="24"/>
          <w:szCs w:val="24"/>
          <w:lang w:val="es-CO"/>
        </w:rPr>
        <w:t>de las jornadas</w:t>
      </w:r>
      <w:r w:rsidRPr="00637246">
        <w:rPr>
          <w:sz w:val="24"/>
          <w:szCs w:val="24"/>
          <w:lang w:val="es-CO"/>
        </w:rPr>
        <w:t xml:space="preserve"> </w:t>
      </w:r>
    </w:p>
    <w:p w:rsidR="00623B00" w:rsidRPr="00623B00" w:rsidRDefault="00623B00" w:rsidP="00623B00">
      <w:pPr>
        <w:rPr>
          <w:lang w:val="es-CO"/>
        </w:rPr>
      </w:pPr>
    </w:p>
    <w:p w:rsidR="005249CB" w:rsidRDefault="005249CB">
      <w:pPr>
        <w:pStyle w:val="Text"/>
        <w:rPr>
          <w:sz w:val="24"/>
          <w:lang w:val="es-CO"/>
        </w:rPr>
      </w:pPr>
      <w:r>
        <w:rPr>
          <w:sz w:val="24"/>
          <w:lang w:val="es-CO"/>
        </w:rPr>
        <w:t xml:space="preserve">No someta una versión de una nueva presentación de un documento que usted ha sometido o ha publicado en otra parte. No publique datos o resultados “preliminares”. El autor sometido es responsable para estar de acuerdo con todos los coautores y cualquier consentimiento requerido de los patrocinadores antes de </w:t>
      </w:r>
      <w:r w:rsidR="00637246">
        <w:rPr>
          <w:sz w:val="24"/>
          <w:lang w:val="es-CO"/>
        </w:rPr>
        <w:t>consignar el</w:t>
      </w:r>
      <w:r>
        <w:rPr>
          <w:sz w:val="24"/>
          <w:lang w:val="es-CO"/>
        </w:rPr>
        <w:t xml:space="preserve"> documento</w:t>
      </w:r>
      <w:r w:rsidR="00637246">
        <w:rPr>
          <w:sz w:val="24"/>
          <w:lang w:val="es-CO"/>
        </w:rPr>
        <w:t xml:space="preserve"> al jurado evaluador</w:t>
      </w:r>
      <w:r>
        <w:rPr>
          <w:sz w:val="24"/>
          <w:lang w:val="es-CO"/>
        </w:rPr>
        <w:t xml:space="preserve">. </w:t>
      </w:r>
      <w:r w:rsidR="00637246">
        <w:rPr>
          <w:sz w:val="24"/>
          <w:lang w:val="es-CO"/>
        </w:rPr>
        <w:t xml:space="preserve">La Universidad, la DIP y el jurado evaluadoir se exime en caso de plagios  </w:t>
      </w:r>
      <w:r>
        <w:rPr>
          <w:sz w:val="24"/>
          <w:lang w:val="es-CO"/>
        </w:rPr>
        <w:t xml:space="preserve">Es obligación de los autores citar el trabajo previo pertinente. </w:t>
      </w:r>
    </w:p>
    <w:p w:rsidR="005249CB" w:rsidRDefault="005249CB">
      <w:pPr>
        <w:pStyle w:val="Ttulo1"/>
        <w:rPr>
          <w:sz w:val="24"/>
          <w:lang w:val="es-CO"/>
        </w:rPr>
      </w:pPr>
      <w:r>
        <w:rPr>
          <w:sz w:val="24"/>
          <w:lang w:val="es-CO"/>
        </w:rPr>
        <w:t>Conclusiones</w:t>
      </w:r>
    </w:p>
    <w:p w:rsidR="00E83904" w:rsidRPr="00E83904" w:rsidRDefault="00E83904" w:rsidP="00E83904">
      <w:pPr>
        <w:rPr>
          <w:lang w:val="es-CO"/>
        </w:rPr>
      </w:pPr>
    </w:p>
    <w:p w:rsidR="005249CB" w:rsidRDefault="003E48E4">
      <w:pPr>
        <w:pStyle w:val="Text"/>
        <w:rPr>
          <w:sz w:val="24"/>
          <w:lang w:val="es-CO"/>
        </w:rPr>
      </w:pPr>
      <w:r>
        <w:rPr>
          <w:sz w:val="24"/>
          <w:lang w:val="es-CO"/>
        </w:rPr>
        <w:t xml:space="preserve">Evite reproducir </w:t>
      </w:r>
      <w:r w:rsidR="005249CB">
        <w:rPr>
          <w:sz w:val="24"/>
          <w:lang w:val="es-CO"/>
        </w:rPr>
        <w:t xml:space="preserve">los </w:t>
      </w:r>
      <w:r>
        <w:rPr>
          <w:sz w:val="24"/>
          <w:lang w:val="es-CO"/>
        </w:rPr>
        <w:t xml:space="preserve">aspectos contenidos en el </w:t>
      </w:r>
      <w:r w:rsidR="005249CB">
        <w:rPr>
          <w:sz w:val="24"/>
          <w:lang w:val="es-CO"/>
        </w:rPr>
        <w:t xml:space="preserve">resumen como conclusión. Una conclusión podría extender la importancia del trabajo o podría hacer pensar en aplicaciones y extensiones. </w:t>
      </w:r>
    </w:p>
    <w:p w:rsidR="005249CB" w:rsidRDefault="005249CB">
      <w:pPr>
        <w:pStyle w:val="ReferenceHead"/>
        <w:rPr>
          <w:sz w:val="24"/>
          <w:lang w:val="es-CO"/>
        </w:rPr>
      </w:pPr>
      <w:r>
        <w:rPr>
          <w:sz w:val="24"/>
          <w:lang w:val="es-CO"/>
        </w:rPr>
        <w:t xml:space="preserve">Apéndice </w:t>
      </w:r>
    </w:p>
    <w:p w:rsidR="005249CB" w:rsidRDefault="005249CB">
      <w:pPr>
        <w:pStyle w:val="Text"/>
        <w:rPr>
          <w:sz w:val="24"/>
          <w:lang w:val="es-CO"/>
        </w:rPr>
      </w:pPr>
      <w:r>
        <w:rPr>
          <w:sz w:val="24"/>
          <w:lang w:val="es-CO"/>
        </w:rPr>
        <w:t xml:space="preserve">Los apéndices, si son necesarios, aparecen antes del reconocimiento. </w:t>
      </w:r>
    </w:p>
    <w:p w:rsidR="005249CB" w:rsidRDefault="005249CB">
      <w:pPr>
        <w:pStyle w:val="ReferenceHead"/>
        <w:rPr>
          <w:sz w:val="24"/>
          <w:lang w:val="es-CO"/>
        </w:rPr>
      </w:pPr>
      <w:r>
        <w:rPr>
          <w:sz w:val="24"/>
          <w:lang w:val="es-CO"/>
        </w:rPr>
        <w:t xml:space="preserve">Reconocimiento </w:t>
      </w:r>
    </w:p>
    <w:p w:rsidR="005249CB" w:rsidRDefault="005249CB">
      <w:pPr>
        <w:pStyle w:val="Text"/>
        <w:rPr>
          <w:sz w:val="24"/>
          <w:lang w:val="es-CO"/>
        </w:rPr>
      </w:pPr>
      <w:r>
        <w:rPr>
          <w:sz w:val="24"/>
          <w:lang w:val="es-CO"/>
        </w:rPr>
        <w:t xml:space="preserve">Use el título singular aun cuando usted tiene muchos reconocimientos. Evite las expresiones como “Uno de nosotros (S.B.A.) gustaría agradecer... .” En cambio, escriba “F. A. </w:t>
      </w:r>
      <w:r w:rsidR="003E48E4">
        <w:rPr>
          <w:sz w:val="24"/>
          <w:lang w:val="es-CO"/>
        </w:rPr>
        <w:t>agradecimientos</w:t>
      </w:r>
      <w:r>
        <w:rPr>
          <w:sz w:val="24"/>
          <w:lang w:val="es-CO"/>
        </w:rPr>
        <w:t xml:space="preserve"> del autor... .” </w:t>
      </w:r>
      <w:r>
        <w:rPr>
          <w:b/>
          <w:sz w:val="24"/>
          <w:lang w:val="es-CO"/>
        </w:rPr>
        <w:t xml:space="preserve">reconocimientos a </w:t>
      </w:r>
      <w:r>
        <w:rPr>
          <w:b/>
          <w:sz w:val="24"/>
          <w:lang w:val="es-CO"/>
        </w:rPr>
        <w:lastRenderedPageBreak/>
        <w:t xml:space="preserve">patrocinador y de apoyo financieros se ponen en la nota a pie de página de la primera página sin numerar. </w:t>
      </w:r>
    </w:p>
    <w:p w:rsidR="005249CB" w:rsidRDefault="005249CB">
      <w:pPr>
        <w:pStyle w:val="ReferenceHead"/>
        <w:rPr>
          <w:sz w:val="24"/>
          <w:lang w:val="es-CO"/>
        </w:rPr>
      </w:pPr>
      <w:r>
        <w:rPr>
          <w:sz w:val="24"/>
          <w:lang w:val="es-CO"/>
        </w:rPr>
        <w:t xml:space="preserve">referencias </w:t>
      </w:r>
    </w:p>
    <w:p w:rsidR="005249CB" w:rsidRDefault="005249CB">
      <w:pPr>
        <w:numPr>
          <w:ilvl w:val="0"/>
          <w:numId w:val="4"/>
        </w:numPr>
      </w:pPr>
      <w:r>
        <w:t xml:space="preserve">G. O. Young, “Synthetic structure of industrial plastics (Book style with paper title and editor),” </w:t>
      </w:r>
      <w:r>
        <w:tab/>
        <w:t xml:space="preserve">in </w:t>
      </w:r>
      <w:r>
        <w:rPr>
          <w:i/>
        </w:rPr>
        <w:t>Plastics</w:t>
      </w:r>
      <w:r>
        <w:t>, 2nd ed. vol. 3, J. Peters, Ed.  New York: McGraw-Hill, 1964, pp. 15–64.</w:t>
      </w:r>
    </w:p>
    <w:p w:rsidR="005249CB" w:rsidRDefault="005249CB">
      <w:pPr>
        <w:numPr>
          <w:ilvl w:val="0"/>
          <w:numId w:val="4"/>
        </w:numPr>
      </w:pPr>
      <w:r>
        <w:t xml:space="preserve">W.-K. Chen, </w:t>
      </w:r>
      <w:r>
        <w:rPr>
          <w:i/>
        </w:rPr>
        <w:t>Linear Networks and Systems</w:t>
      </w:r>
      <w:r>
        <w:t xml:space="preserve"> (Book style)</w:t>
      </w:r>
      <w:r>
        <w:rPr>
          <w:i/>
        </w:rPr>
        <w:t>.</w:t>
      </w:r>
      <w:r>
        <w:tab/>
        <w:t>Belmont, CA: Wadsworth, 1993, pp. 123–135.</w:t>
      </w:r>
    </w:p>
    <w:p w:rsidR="005249CB" w:rsidRDefault="005249CB">
      <w:pPr>
        <w:numPr>
          <w:ilvl w:val="0"/>
          <w:numId w:val="4"/>
        </w:numPr>
      </w:pPr>
      <w:r>
        <w:tab/>
        <w:t xml:space="preserve">H. Poor, </w:t>
      </w:r>
      <w:r>
        <w:rPr>
          <w:i/>
        </w:rPr>
        <w:t>An Introduction to Signal Detection and Estimation</w:t>
      </w:r>
      <w:r>
        <w:t>.   New York: Springer-Verlag, 1985, ch. 4.</w:t>
      </w:r>
    </w:p>
    <w:p w:rsidR="005249CB" w:rsidRDefault="005249CB">
      <w:pPr>
        <w:numPr>
          <w:ilvl w:val="0"/>
          <w:numId w:val="4"/>
        </w:numPr>
      </w:pPr>
      <w:r>
        <w:t xml:space="preserve">J. U. Duncombe, “Infrared navigation—Part I: An assessment of feasibility (Periodical style),” </w:t>
      </w:r>
      <w:r>
        <w:rPr>
          <w:i/>
        </w:rPr>
        <w:t>IEEE Trans. Electron Devices</w:t>
      </w:r>
      <w:r>
        <w:t>, vol. ED-11, pp. 34–39, Jan. 1959.</w:t>
      </w:r>
    </w:p>
    <w:p w:rsidR="005249CB" w:rsidRDefault="005249CB">
      <w:pPr>
        <w:numPr>
          <w:ilvl w:val="0"/>
          <w:numId w:val="4"/>
        </w:numPr>
      </w:pPr>
      <w:r>
        <w:tab/>
        <w:t xml:space="preserve">S. Chen, B. Mulgrew, and P. M. Grant, “A clustering technique for digital communications channel equalization using radial basis function networks,” </w:t>
      </w:r>
      <w:r>
        <w:rPr>
          <w:i/>
        </w:rPr>
        <w:t>IEEE Trans. Neural Networks</w:t>
      </w:r>
      <w:r>
        <w:t>, vol. 4, pp. 570–578, July 1993.</w:t>
      </w:r>
    </w:p>
    <w:p w:rsidR="005249CB" w:rsidRDefault="005249CB">
      <w:pPr>
        <w:numPr>
          <w:ilvl w:val="0"/>
          <w:numId w:val="4"/>
        </w:numPr>
      </w:pPr>
      <w:r>
        <w:t xml:space="preserve">R. W. Lucky, “Automatic equalization for digital communication,” </w:t>
      </w:r>
      <w:r>
        <w:rPr>
          <w:i/>
        </w:rPr>
        <w:t>Bell Syst. Tech. J.</w:t>
      </w:r>
      <w:r>
        <w:t>, vol. 44, no. 4, pp. 547–588, Apr. 1965.</w:t>
      </w:r>
    </w:p>
    <w:p w:rsidR="005249CB" w:rsidRDefault="005249CB">
      <w:pPr>
        <w:numPr>
          <w:ilvl w:val="0"/>
          <w:numId w:val="4"/>
        </w:numPr>
      </w:pPr>
      <w:r>
        <w:t xml:space="preserve">E. H. Miller, “A note on reflector arrays (Periodical style—Accepted for publication),” </w:t>
      </w:r>
      <w:r>
        <w:rPr>
          <w:i/>
        </w:rPr>
        <w:t>IEEE Trans. Antennas Propagat.</w:t>
      </w:r>
      <w:r>
        <w:t>, to be published.</w:t>
      </w:r>
    </w:p>
    <w:p w:rsidR="005249CB" w:rsidRDefault="005249CB">
      <w:pPr>
        <w:numPr>
          <w:ilvl w:val="0"/>
          <w:numId w:val="4"/>
        </w:numPr>
      </w:pPr>
      <w:r>
        <w:t xml:space="preserve">S. P. Bingulac, “On the compatibility of adaptive controllers (Published Conference Proceedings style),” in </w:t>
      </w:r>
      <w:r>
        <w:rPr>
          <w:i/>
        </w:rPr>
        <w:t>Proc. 4th Annu. Allerton Conf. Circuits and Systems Theory</w:t>
      </w:r>
      <w:r>
        <w:t>, New York, 1994, pp. 8–16.</w:t>
      </w:r>
    </w:p>
    <w:p w:rsidR="005249CB" w:rsidRDefault="005249CB">
      <w:pPr>
        <w:numPr>
          <w:ilvl w:val="0"/>
          <w:numId w:val="4"/>
        </w:numPr>
      </w:pPr>
      <w:r>
        <w:t xml:space="preserve">G. R. Faulhaber, “Design of service systems with priority reservation,” in </w:t>
      </w:r>
      <w:r>
        <w:rPr>
          <w:i/>
        </w:rPr>
        <w:t>Conf. Rec. 1995 IEEE Int. Conf. Communications,</w:t>
      </w:r>
      <w:r>
        <w:t xml:space="preserve"> pp. 3–8.</w:t>
      </w:r>
    </w:p>
    <w:p w:rsidR="005249CB" w:rsidRDefault="005249CB">
      <w:pPr>
        <w:numPr>
          <w:ilvl w:val="0"/>
          <w:numId w:val="4"/>
        </w:numPr>
      </w:pPr>
      <w:r>
        <w:t xml:space="preserve">W. D. Doyle, “Magnetization reversal in films with biaxial anisotropy,” in </w:t>
      </w:r>
      <w:r>
        <w:rPr>
          <w:i/>
        </w:rPr>
        <w:t>1987 Proc. INTERMAG Conf.</w:t>
      </w:r>
      <w:r>
        <w:t>, pp. 2.2-1–2.2-6.</w:t>
      </w:r>
    </w:p>
    <w:p w:rsidR="005249CB" w:rsidRDefault="005249CB">
      <w:pPr>
        <w:numPr>
          <w:ilvl w:val="0"/>
          <w:numId w:val="4"/>
        </w:numPr>
      </w:pPr>
      <w:r>
        <w:t>G. W. Juette and L. E. Zeffanella, “Radio noise currents n short sections on bundle conductors (Presented Conference Paper style),” presented at the IEEE Summer power Meeting, Dallas, TX, June 22–27, 1990, Paper 90 SM 690-0 PWRS.</w:t>
      </w:r>
    </w:p>
    <w:p w:rsidR="005249CB" w:rsidRDefault="005249CB">
      <w:pPr>
        <w:pStyle w:val="References"/>
        <w:numPr>
          <w:ilvl w:val="0"/>
          <w:numId w:val="4"/>
        </w:numPr>
        <w:rPr>
          <w:sz w:val="20"/>
        </w:rPr>
      </w:pPr>
      <w:r>
        <w:rPr>
          <w:sz w:val="20"/>
        </w:rPr>
        <w:t>J. G. Kreifeldt, “An analysis of surface-detected EMG as an amplitude-modulated noise,” presented at the 1989 Int. Conf. Medicine and Biological Engineering, Chicago, IL.</w:t>
      </w:r>
    </w:p>
    <w:p w:rsidR="005249CB" w:rsidRDefault="005249CB">
      <w:pPr>
        <w:pStyle w:val="References"/>
        <w:numPr>
          <w:ilvl w:val="0"/>
          <w:numId w:val="4"/>
        </w:numPr>
        <w:rPr>
          <w:sz w:val="20"/>
        </w:rPr>
      </w:pPr>
      <w:r>
        <w:rPr>
          <w:sz w:val="20"/>
        </w:rPr>
        <w:t xml:space="preserve">J. Williams, “Narrow-band analyzer (Thesis or Dissertation style),” Ph.D. dissertation, Dept. Elect. Eng., Harvard Univ., Cambridge, MA, 1993. </w:t>
      </w:r>
    </w:p>
    <w:p w:rsidR="005249CB" w:rsidRDefault="005249CB">
      <w:pPr>
        <w:pStyle w:val="References"/>
        <w:numPr>
          <w:ilvl w:val="0"/>
          <w:numId w:val="4"/>
        </w:numPr>
        <w:rPr>
          <w:sz w:val="20"/>
        </w:rPr>
      </w:pPr>
      <w:r>
        <w:rPr>
          <w:sz w:val="20"/>
        </w:rPr>
        <w:t>N. Kawasaki, “Parametric study of thermal and chemical nonequilibrium nozzle flow,” M.S. thesis, Dept. Electron. Eng., Osaka Univ., Osaka, Japan, 1993.</w:t>
      </w:r>
    </w:p>
    <w:p w:rsidR="005249CB" w:rsidRDefault="005249CB">
      <w:pPr>
        <w:pStyle w:val="References"/>
        <w:numPr>
          <w:ilvl w:val="0"/>
          <w:numId w:val="4"/>
        </w:numPr>
        <w:rPr>
          <w:sz w:val="20"/>
        </w:rPr>
      </w:pPr>
      <w:r>
        <w:rPr>
          <w:sz w:val="20"/>
        </w:rPr>
        <w:t>B. Smith, “An approach to graphs of linear forms (Unpublished work style),” unpublished.</w:t>
      </w:r>
    </w:p>
    <w:p w:rsidR="005249CB" w:rsidRDefault="005249CB">
      <w:pPr>
        <w:pStyle w:val="References"/>
        <w:numPr>
          <w:ilvl w:val="0"/>
          <w:numId w:val="4"/>
        </w:numPr>
        <w:rPr>
          <w:sz w:val="20"/>
        </w:rPr>
      </w:pPr>
      <w:r>
        <w:rPr>
          <w:sz w:val="20"/>
        </w:rPr>
        <w:t xml:space="preserve">J. P. Wilkinson, “Nonlinear resonant circuit devices (Patent style),” U.S. Patent 3 624 12, July 16, 1990. </w:t>
      </w:r>
    </w:p>
    <w:p w:rsidR="005249CB" w:rsidRDefault="005249CB">
      <w:pPr>
        <w:pStyle w:val="References"/>
        <w:numPr>
          <w:ilvl w:val="0"/>
          <w:numId w:val="4"/>
        </w:numPr>
        <w:rPr>
          <w:sz w:val="20"/>
        </w:rPr>
      </w:pPr>
      <w:r>
        <w:rPr>
          <w:sz w:val="20"/>
        </w:rPr>
        <w:t>A. Harrison, private communication, May 1995.</w:t>
      </w:r>
    </w:p>
    <w:p w:rsidR="005249CB" w:rsidRDefault="005249CB">
      <w:pPr>
        <w:pStyle w:val="References"/>
        <w:numPr>
          <w:ilvl w:val="0"/>
          <w:numId w:val="4"/>
        </w:numPr>
        <w:rPr>
          <w:sz w:val="20"/>
        </w:rPr>
      </w:pPr>
      <w:r>
        <w:rPr>
          <w:i/>
          <w:sz w:val="20"/>
        </w:rPr>
        <w:t xml:space="preserve">IEEE Criteria for Class IE Electric Systems </w:t>
      </w:r>
      <w:r>
        <w:rPr>
          <w:sz w:val="20"/>
        </w:rPr>
        <w:t>(Standards style)</w:t>
      </w:r>
      <w:r>
        <w:rPr>
          <w:i/>
          <w:sz w:val="20"/>
        </w:rPr>
        <w:t>,</w:t>
      </w:r>
      <w:r>
        <w:rPr>
          <w:sz w:val="20"/>
        </w:rPr>
        <w:t xml:space="preserve"> IEEE Standard 308, 1969.</w:t>
      </w:r>
    </w:p>
    <w:p w:rsidR="005249CB" w:rsidRDefault="005249CB">
      <w:pPr>
        <w:pStyle w:val="References"/>
        <w:numPr>
          <w:ilvl w:val="0"/>
          <w:numId w:val="4"/>
        </w:numPr>
        <w:rPr>
          <w:sz w:val="20"/>
          <w:lang w:val="fr-FR"/>
        </w:rPr>
      </w:pPr>
      <w:r>
        <w:rPr>
          <w:i/>
          <w:sz w:val="20"/>
          <w:lang w:val="fr-FR"/>
        </w:rPr>
        <w:lastRenderedPageBreak/>
        <w:t>Letter Symbols for Quantities</w:t>
      </w:r>
      <w:r>
        <w:rPr>
          <w:sz w:val="20"/>
          <w:lang w:val="fr-FR"/>
        </w:rPr>
        <w:t>, ANSI Standard Y10.5-1968.</w:t>
      </w:r>
    </w:p>
    <w:p w:rsidR="005249CB" w:rsidRDefault="005249CB">
      <w:pPr>
        <w:pStyle w:val="References"/>
        <w:numPr>
          <w:ilvl w:val="0"/>
          <w:numId w:val="4"/>
        </w:numPr>
        <w:rPr>
          <w:sz w:val="20"/>
        </w:rPr>
      </w:pPr>
      <w:r>
        <w:rPr>
          <w:sz w:val="20"/>
        </w:rPr>
        <w:t>R. E. Haskell and C. T. Case, “Transient signal propagation in lossless isotropic plasmas (Report style),” USAF Cambridge Res. Lab., Cambridge, MA Rep. ARCRL-66-234 (II), 1994, vol. 2.</w:t>
      </w:r>
    </w:p>
    <w:p w:rsidR="005249CB" w:rsidRDefault="005249CB">
      <w:pPr>
        <w:pStyle w:val="References"/>
        <w:numPr>
          <w:ilvl w:val="0"/>
          <w:numId w:val="4"/>
        </w:numPr>
        <w:rPr>
          <w:sz w:val="20"/>
        </w:rPr>
      </w:pPr>
      <w:r>
        <w:rPr>
          <w:sz w:val="20"/>
        </w:rPr>
        <w:t>[10]</w:t>
      </w:r>
      <w:r>
        <w:rPr>
          <w:sz w:val="20"/>
        </w:rPr>
        <w:tab/>
        <w:t>E. E. Reber, R. L. Michell, and C. J. Carter, “Oxygen absorption in the Earth’s atmosphere,” Aerospace Corp., Los Angeles, CA, Tech. Rep. TR-0200 (420-46)-3, Nov. 1988.</w:t>
      </w:r>
    </w:p>
    <w:p w:rsidR="005249CB" w:rsidRDefault="005249CB">
      <w:pPr>
        <w:pStyle w:val="References"/>
        <w:numPr>
          <w:ilvl w:val="0"/>
          <w:numId w:val="4"/>
        </w:numPr>
        <w:rPr>
          <w:sz w:val="20"/>
        </w:rPr>
      </w:pPr>
      <w:r>
        <w:rPr>
          <w:sz w:val="20"/>
        </w:rPr>
        <w:t xml:space="preserve">(Handbook style) </w:t>
      </w:r>
      <w:r>
        <w:rPr>
          <w:i/>
          <w:sz w:val="20"/>
        </w:rPr>
        <w:t>Transmission Systems for Communications,</w:t>
      </w:r>
      <w:r>
        <w:rPr>
          <w:sz w:val="20"/>
        </w:rPr>
        <w:t xml:space="preserve"> 3rd ed., Western Electric Co., Winston-Salem, NC, 1985, pp. 44–60.</w:t>
      </w:r>
    </w:p>
    <w:p w:rsidR="005249CB" w:rsidRDefault="005249CB">
      <w:pPr>
        <w:pStyle w:val="References"/>
        <w:numPr>
          <w:ilvl w:val="0"/>
          <w:numId w:val="4"/>
        </w:numPr>
        <w:rPr>
          <w:sz w:val="20"/>
          <w:lang w:val="es-CO"/>
        </w:rPr>
      </w:pPr>
      <w:r>
        <w:rPr>
          <w:sz w:val="20"/>
          <w:lang w:val="es-CO"/>
        </w:rPr>
        <w:t>[12]</w:t>
      </w:r>
      <w:r>
        <w:rPr>
          <w:sz w:val="20"/>
          <w:lang w:val="es-CO"/>
        </w:rPr>
        <w:tab/>
      </w:r>
      <w:r>
        <w:rPr>
          <w:i/>
          <w:sz w:val="20"/>
          <w:lang w:val="es-CO"/>
        </w:rPr>
        <w:t>Motorola Semiconductor Data Manual,</w:t>
      </w:r>
      <w:r>
        <w:rPr>
          <w:sz w:val="20"/>
          <w:lang w:val="es-CO"/>
        </w:rPr>
        <w:t xml:space="preserve"> Motorola Semiconductor Products Inc., Phoenix, AZ, 1989.</w:t>
      </w:r>
    </w:p>
    <w:p w:rsidR="005249CB" w:rsidRDefault="005249CB">
      <w:pPr>
        <w:pStyle w:val="References"/>
        <w:numPr>
          <w:ilvl w:val="0"/>
          <w:numId w:val="4"/>
        </w:numPr>
        <w:rPr>
          <w:sz w:val="20"/>
        </w:rPr>
      </w:pPr>
      <w:r>
        <w:rPr>
          <w:sz w:val="20"/>
        </w:rPr>
        <w:t xml:space="preserve">(Basic Book/Monograph Online Sources) J. K. Author. (year, month, day). </w:t>
      </w:r>
      <w:r>
        <w:rPr>
          <w:i/>
          <w:sz w:val="20"/>
        </w:rPr>
        <w:t>Title</w:t>
      </w:r>
      <w:r>
        <w:rPr>
          <w:sz w:val="20"/>
        </w:rPr>
        <w:t xml:space="preserve"> (edition) [Type of medium]. Volume(issue).</w:t>
      </w:r>
      <w:r>
        <w:rPr>
          <w:sz w:val="20"/>
        </w:rPr>
        <w:tab/>
        <w:t xml:space="preserve"> Available: </w:t>
      </w:r>
      <w:hyperlink r:id="rId10" w:history="1">
        <w:r>
          <w:rPr>
            <w:rStyle w:val="Hipervnculo"/>
            <w:sz w:val="20"/>
          </w:rPr>
          <w:t>http://www.(URL</w:t>
        </w:r>
      </w:hyperlink>
      <w:r>
        <w:rPr>
          <w:sz w:val="20"/>
        </w:rPr>
        <w:t>)</w:t>
      </w:r>
    </w:p>
    <w:p w:rsidR="005249CB" w:rsidRDefault="005249CB">
      <w:pPr>
        <w:pStyle w:val="References"/>
        <w:numPr>
          <w:ilvl w:val="0"/>
          <w:numId w:val="4"/>
        </w:numPr>
        <w:rPr>
          <w:sz w:val="20"/>
        </w:rPr>
      </w:pPr>
      <w:r>
        <w:rPr>
          <w:sz w:val="20"/>
        </w:rPr>
        <w:t xml:space="preserve">J. Jones. (1991, May 10). Networks (2nd ed.) [Online]. Available: </w:t>
      </w:r>
      <w:hyperlink r:id="rId11" w:history="1">
        <w:r>
          <w:rPr>
            <w:rStyle w:val="Hipervnculo"/>
            <w:sz w:val="20"/>
          </w:rPr>
          <w:t>http://www.atm.com</w:t>
        </w:r>
      </w:hyperlink>
    </w:p>
    <w:p w:rsidR="005249CB" w:rsidRDefault="005249CB">
      <w:pPr>
        <w:pStyle w:val="References"/>
        <w:numPr>
          <w:ilvl w:val="0"/>
          <w:numId w:val="4"/>
        </w:numPr>
        <w:rPr>
          <w:sz w:val="20"/>
        </w:rPr>
      </w:pPr>
      <w:r>
        <w:rPr>
          <w:sz w:val="20"/>
        </w:rPr>
        <w:t xml:space="preserve">(Journal Online Sources style) K. Author. (year, month). Title. </w:t>
      </w:r>
      <w:r>
        <w:rPr>
          <w:i/>
          <w:sz w:val="20"/>
        </w:rPr>
        <w:t>Journal</w:t>
      </w:r>
      <w:r>
        <w:rPr>
          <w:sz w:val="20"/>
        </w:rPr>
        <w:t xml:space="preserve"> [Type of medium]. Volume(issue), paging if given.</w:t>
      </w:r>
      <w:r>
        <w:rPr>
          <w:sz w:val="20"/>
        </w:rPr>
        <w:tab/>
        <w:t xml:space="preserve">  Available: </w:t>
      </w:r>
      <w:hyperlink r:id="rId12" w:history="1">
        <w:r>
          <w:rPr>
            <w:rStyle w:val="Hipervnculo"/>
            <w:sz w:val="20"/>
          </w:rPr>
          <w:t>http://www.(URL</w:t>
        </w:r>
      </w:hyperlink>
      <w:r>
        <w:rPr>
          <w:sz w:val="20"/>
        </w:rPr>
        <w:t>)</w:t>
      </w:r>
    </w:p>
    <w:p w:rsidR="005249CB" w:rsidRDefault="005249CB">
      <w:pPr>
        <w:pStyle w:val="References"/>
        <w:numPr>
          <w:ilvl w:val="0"/>
          <w:numId w:val="4"/>
        </w:numPr>
        <w:rPr>
          <w:sz w:val="20"/>
          <w:lang w:val="fr-FR"/>
        </w:rPr>
      </w:pPr>
      <w:r>
        <w:rPr>
          <w:sz w:val="20"/>
        </w:rPr>
        <w:t xml:space="preserve">R. J. Vidmar. (1992, August). On the use of atmospheric plasmas as electromagnetic reflectors. </w:t>
      </w:r>
      <w:r>
        <w:rPr>
          <w:i/>
          <w:sz w:val="20"/>
          <w:lang w:val="fr-FR"/>
        </w:rPr>
        <w:t>IEEE Trans. Plasma Sci.</w:t>
      </w:r>
      <w:r>
        <w:rPr>
          <w:sz w:val="20"/>
          <w:lang w:val="fr-FR"/>
        </w:rPr>
        <w:t xml:space="preserve"> [Online]. </w:t>
      </w:r>
      <w:r>
        <w:rPr>
          <w:i/>
          <w:sz w:val="20"/>
          <w:lang w:val="fr-FR"/>
        </w:rPr>
        <w:t>21(3).</w:t>
      </w:r>
      <w:r>
        <w:rPr>
          <w:sz w:val="20"/>
          <w:lang w:val="fr-FR"/>
        </w:rPr>
        <w:t xml:space="preserve"> pp. 876—880.   Available: http://www.halcyon.com/pub/journals/21ps03-vidmar</w:t>
      </w:r>
    </w:p>
    <w:p w:rsidR="005249CB" w:rsidRDefault="005249CB">
      <w:pPr>
        <w:pStyle w:val="FigureCaption"/>
        <w:rPr>
          <w:b/>
          <w:lang w:val="fr-FR"/>
        </w:rPr>
      </w:pPr>
    </w:p>
    <w:p w:rsidR="005249CB" w:rsidRDefault="005249CB">
      <w:pPr>
        <w:rPr>
          <w:sz w:val="16"/>
        </w:rPr>
      </w:pPr>
    </w:p>
    <w:p w:rsidR="00E83904" w:rsidRPr="008934D2" w:rsidRDefault="00E83904" w:rsidP="00B40CD8">
      <w:pPr>
        <w:ind w:left="360"/>
        <w:jc w:val="both"/>
        <w:rPr>
          <w:sz w:val="18"/>
          <w:szCs w:val="18"/>
          <w:lang w:val="es-VE"/>
        </w:rPr>
      </w:pPr>
      <w:r w:rsidRPr="008934D2">
        <w:rPr>
          <w:sz w:val="18"/>
          <w:szCs w:val="18"/>
          <w:lang w:val="es-VE"/>
        </w:rPr>
        <w:t>Este documento se usará temporalmente para la presentación de trabajo en la “X</w:t>
      </w:r>
      <w:r w:rsidR="00B40CD8">
        <w:rPr>
          <w:sz w:val="18"/>
          <w:szCs w:val="18"/>
          <w:lang w:val="es-VE"/>
        </w:rPr>
        <w:t xml:space="preserve">I </w:t>
      </w:r>
      <w:r w:rsidRPr="008934D2">
        <w:rPr>
          <w:sz w:val="18"/>
          <w:szCs w:val="18"/>
          <w:lang w:val="es-VE"/>
        </w:rPr>
        <w:t>Jornadas de Investigación UNEXPO 201</w:t>
      </w:r>
      <w:r w:rsidR="00B40CD8">
        <w:rPr>
          <w:sz w:val="18"/>
          <w:szCs w:val="18"/>
          <w:lang w:val="es-VE"/>
        </w:rPr>
        <w:t>3</w:t>
      </w:r>
      <w:r w:rsidRPr="008934D2">
        <w:rPr>
          <w:sz w:val="18"/>
          <w:szCs w:val="18"/>
          <w:lang w:val="es-VE"/>
        </w:rPr>
        <w:t>”.</w:t>
      </w:r>
    </w:p>
    <w:p w:rsidR="00E83904" w:rsidRPr="008934D2" w:rsidRDefault="00764118" w:rsidP="00B40CD8">
      <w:pPr>
        <w:ind w:left="360"/>
        <w:jc w:val="both"/>
        <w:rPr>
          <w:sz w:val="18"/>
          <w:szCs w:val="18"/>
          <w:lang w:val="es-VE"/>
        </w:rPr>
      </w:pPr>
      <w:r>
        <w:rPr>
          <w:sz w:val="18"/>
          <w:szCs w:val="18"/>
          <w:lang w:val="es-VE"/>
        </w:rPr>
        <w:t>Tomada de la IEEE (Eliminar esta sección)</w:t>
      </w:r>
      <w:r w:rsidR="00E83904" w:rsidRPr="008934D2">
        <w:rPr>
          <w:sz w:val="18"/>
          <w:szCs w:val="18"/>
          <w:lang w:val="es-VE"/>
        </w:rPr>
        <w:t>.</w:t>
      </w:r>
    </w:p>
    <w:sectPr w:rsidR="00E83904" w:rsidRPr="008934D2" w:rsidSect="00EF2701">
      <w:headerReference w:type="default" r:id="rId13"/>
      <w:footerReference w:type="default" r:id="rId14"/>
      <w:pgSz w:w="12240" w:h="15840" w:code="1"/>
      <w:pgMar w:top="1008" w:right="936" w:bottom="1008" w:left="936" w:header="432" w:footer="432" w:gutter="0"/>
      <w:cols w:num="2"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21B" w:rsidRDefault="00E3721B">
      <w:r>
        <w:separator/>
      </w:r>
    </w:p>
  </w:endnote>
  <w:endnote w:type="continuationSeparator" w:id="1">
    <w:p w:rsidR="00E3721B" w:rsidRDefault="00E372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F9" w:rsidRDefault="00B40CD8">
    <w:pPr>
      <w:pStyle w:val="Piedepgina"/>
      <w:rPr>
        <w:lang w:val="es-CO"/>
      </w:rPr>
    </w:pPr>
    <w:r>
      <w:rPr>
        <w:lang w:val="es-CO"/>
      </w:rPr>
      <w:t>Jornadas de Investigación 2013</w:t>
    </w:r>
  </w:p>
  <w:p w:rsidR="00B40CD8" w:rsidRDefault="00B40CD8">
    <w:pPr>
      <w:pStyle w:val="Piedepgina"/>
      <w:rPr>
        <w:lang w:val="es-C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21B" w:rsidRDefault="00E3721B">
      <w:r>
        <w:separator/>
      </w:r>
    </w:p>
  </w:footnote>
  <w:footnote w:type="continuationSeparator" w:id="1">
    <w:p w:rsidR="00E3721B" w:rsidRDefault="00E372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F9" w:rsidRPr="007B5145" w:rsidRDefault="00E07AE4">
    <w:pPr>
      <w:framePr w:wrap="auto" w:vAnchor="text" w:hAnchor="margin" w:xAlign="right" w:y="1"/>
      <w:rPr>
        <w:lang w:val="es-VE"/>
      </w:rPr>
    </w:pPr>
    <w:r>
      <w:fldChar w:fldCharType="begin"/>
    </w:r>
    <w:r w:rsidR="00FF3F8B" w:rsidRPr="007B5145">
      <w:rPr>
        <w:lang w:val="es-VE"/>
      </w:rPr>
      <w:instrText xml:space="preserve">PAGE  </w:instrText>
    </w:r>
    <w:r>
      <w:fldChar w:fldCharType="separate"/>
    </w:r>
    <w:r w:rsidR="006C51EE">
      <w:rPr>
        <w:noProof/>
        <w:lang w:val="es-VE"/>
      </w:rPr>
      <w:t>1</w:t>
    </w:r>
    <w:r>
      <w:fldChar w:fldCharType="end"/>
    </w:r>
    <w:r w:rsidR="00322ADF" w:rsidRPr="007B5145">
      <w:rPr>
        <w:lang w:val="es-VE"/>
      </w:rPr>
      <w:t xml:space="preserve">  </w:t>
    </w:r>
  </w:p>
  <w:p w:rsidR="000441F9" w:rsidRDefault="00E07AE4">
    <w:pPr>
      <w:ind w:right="360"/>
      <w:rPr>
        <w:lang w:val="es-CO"/>
      </w:rP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2.55pt;margin-top:-6.3pt;width:26.75pt;height:28.8pt;z-index:-251658752">
          <v:imagedata r:id="rId1" o:title=""/>
        </v:shape>
        <o:OLEObject Type="Embed" ProgID="CorelDraw.Graphic.12" ShapeID="_x0000_s2049" DrawAspect="Content" ObjectID="_1421134383" r:id="rId2"/>
      </w:pict>
    </w:r>
    <w:r w:rsidR="00322ADF">
      <w:rPr>
        <w:lang w:val="es-CO"/>
      </w:rPr>
      <w:t xml:space="preserve">   </w:t>
    </w:r>
    <w:r w:rsidR="000441F9">
      <w:rPr>
        <w:lang w:val="es-CO"/>
      </w:rPr>
      <w:t>Nombre Institución. Apellido Autor1, Apellido Autor2, etc. Título abreviado del artículo.</w:t>
    </w:r>
  </w:p>
  <w:p w:rsidR="000441F9" w:rsidRDefault="000441F9">
    <w:pPr>
      <w:ind w:right="360"/>
      <w:rPr>
        <w:lang w:val="es-CO"/>
      </w:rPr>
    </w:pPr>
  </w:p>
  <w:p w:rsidR="000441F9" w:rsidRDefault="000441F9" w:rsidP="00322ADF">
    <w:pPr>
      <w:jc w:val="center"/>
      <w:rPr>
        <w:lang w:val="es-C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01C9295F"/>
    <w:multiLevelType w:val="singleLevel"/>
    <w:tmpl w:val="0C0A000F"/>
    <w:lvl w:ilvl="0">
      <w:start w:val="1"/>
      <w:numFmt w:val="decimal"/>
      <w:lvlText w:val="%1."/>
      <w:legacy w:legacy="1" w:legacySpace="0" w:legacyIndent="360"/>
      <w:lvlJc w:val="left"/>
      <w:pPr>
        <w:ind w:left="360" w:hanging="360"/>
      </w:pPr>
    </w:lvl>
  </w:abstractNum>
  <w:abstractNum w:abstractNumId="2">
    <w:nsid w:val="034221C1"/>
    <w:multiLevelType w:val="hybridMultilevel"/>
    <w:tmpl w:val="4FB4FAFA"/>
    <w:lvl w:ilvl="0" w:tplc="705E5E6E">
      <w:start w:val="1"/>
      <w:numFmt w:val="upperRoman"/>
      <w:lvlText w:val="%1."/>
      <w:lvlJc w:val="right"/>
      <w:pPr>
        <w:tabs>
          <w:tab w:val="num" w:pos="720"/>
        </w:tabs>
        <w:ind w:left="720" w:hanging="180"/>
      </w:pPr>
      <w:rPr>
        <w:rFonts w:hint="default"/>
      </w:rPr>
    </w:lvl>
    <w:lvl w:ilvl="1" w:tplc="1F9040E8" w:tentative="1">
      <w:start w:val="1"/>
      <w:numFmt w:val="lowerLetter"/>
      <w:lvlText w:val="%2."/>
      <w:lvlJc w:val="left"/>
      <w:pPr>
        <w:tabs>
          <w:tab w:val="num" w:pos="1440"/>
        </w:tabs>
        <w:ind w:left="1440" w:hanging="360"/>
      </w:pPr>
    </w:lvl>
    <w:lvl w:ilvl="2" w:tplc="88A809CE" w:tentative="1">
      <w:start w:val="1"/>
      <w:numFmt w:val="lowerRoman"/>
      <w:lvlText w:val="%3."/>
      <w:lvlJc w:val="right"/>
      <w:pPr>
        <w:tabs>
          <w:tab w:val="num" w:pos="2160"/>
        </w:tabs>
        <w:ind w:left="2160" w:hanging="180"/>
      </w:pPr>
    </w:lvl>
    <w:lvl w:ilvl="3" w:tplc="6024DE0C" w:tentative="1">
      <w:start w:val="1"/>
      <w:numFmt w:val="decimal"/>
      <w:lvlText w:val="%4."/>
      <w:lvlJc w:val="left"/>
      <w:pPr>
        <w:tabs>
          <w:tab w:val="num" w:pos="2880"/>
        </w:tabs>
        <w:ind w:left="2880" w:hanging="360"/>
      </w:pPr>
    </w:lvl>
    <w:lvl w:ilvl="4" w:tplc="0DFE1AD8" w:tentative="1">
      <w:start w:val="1"/>
      <w:numFmt w:val="lowerLetter"/>
      <w:lvlText w:val="%5."/>
      <w:lvlJc w:val="left"/>
      <w:pPr>
        <w:tabs>
          <w:tab w:val="num" w:pos="3600"/>
        </w:tabs>
        <w:ind w:left="3600" w:hanging="360"/>
      </w:pPr>
    </w:lvl>
    <w:lvl w:ilvl="5" w:tplc="59D4A798" w:tentative="1">
      <w:start w:val="1"/>
      <w:numFmt w:val="lowerRoman"/>
      <w:lvlText w:val="%6."/>
      <w:lvlJc w:val="right"/>
      <w:pPr>
        <w:tabs>
          <w:tab w:val="num" w:pos="4320"/>
        </w:tabs>
        <w:ind w:left="4320" w:hanging="180"/>
      </w:pPr>
    </w:lvl>
    <w:lvl w:ilvl="6" w:tplc="0EF62FF0" w:tentative="1">
      <w:start w:val="1"/>
      <w:numFmt w:val="decimal"/>
      <w:lvlText w:val="%7."/>
      <w:lvlJc w:val="left"/>
      <w:pPr>
        <w:tabs>
          <w:tab w:val="num" w:pos="5040"/>
        </w:tabs>
        <w:ind w:left="5040" w:hanging="360"/>
      </w:pPr>
    </w:lvl>
    <w:lvl w:ilvl="7" w:tplc="773475C8" w:tentative="1">
      <w:start w:val="1"/>
      <w:numFmt w:val="lowerLetter"/>
      <w:lvlText w:val="%8."/>
      <w:lvlJc w:val="left"/>
      <w:pPr>
        <w:tabs>
          <w:tab w:val="num" w:pos="5760"/>
        </w:tabs>
        <w:ind w:left="5760" w:hanging="360"/>
      </w:pPr>
    </w:lvl>
    <w:lvl w:ilvl="8" w:tplc="1C728932" w:tentative="1">
      <w:start w:val="1"/>
      <w:numFmt w:val="lowerRoman"/>
      <w:lvlText w:val="%9."/>
      <w:lvlJc w:val="right"/>
      <w:pPr>
        <w:tabs>
          <w:tab w:val="num" w:pos="6480"/>
        </w:tabs>
        <w:ind w:left="6480" w:hanging="180"/>
      </w:pPr>
    </w:lvl>
  </w:abstractNum>
  <w:abstractNum w:abstractNumId="3">
    <w:nsid w:val="100366F3"/>
    <w:multiLevelType w:val="hybridMultilevel"/>
    <w:tmpl w:val="A8344A06"/>
    <w:lvl w:ilvl="0" w:tplc="DFE63156">
      <w:start w:val="1"/>
      <w:numFmt w:val="decimal"/>
      <w:lvlText w:val="%1)"/>
      <w:lvlJc w:val="left"/>
      <w:pPr>
        <w:tabs>
          <w:tab w:val="num" w:pos="360"/>
        </w:tabs>
        <w:ind w:left="360" w:hanging="360"/>
      </w:pPr>
    </w:lvl>
    <w:lvl w:ilvl="1" w:tplc="2A928F90" w:tentative="1">
      <w:start w:val="1"/>
      <w:numFmt w:val="lowerLetter"/>
      <w:lvlText w:val="%2."/>
      <w:lvlJc w:val="left"/>
      <w:pPr>
        <w:tabs>
          <w:tab w:val="num" w:pos="1080"/>
        </w:tabs>
        <w:ind w:left="1080" w:hanging="360"/>
      </w:pPr>
    </w:lvl>
    <w:lvl w:ilvl="2" w:tplc="1EF4E710" w:tentative="1">
      <w:start w:val="1"/>
      <w:numFmt w:val="lowerRoman"/>
      <w:lvlText w:val="%3."/>
      <w:lvlJc w:val="right"/>
      <w:pPr>
        <w:tabs>
          <w:tab w:val="num" w:pos="1800"/>
        </w:tabs>
        <w:ind w:left="1800" w:hanging="180"/>
      </w:pPr>
    </w:lvl>
    <w:lvl w:ilvl="3" w:tplc="D3924132" w:tentative="1">
      <w:start w:val="1"/>
      <w:numFmt w:val="decimal"/>
      <w:lvlText w:val="%4."/>
      <w:lvlJc w:val="left"/>
      <w:pPr>
        <w:tabs>
          <w:tab w:val="num" w:pos="2520"/>
        </w:tabs>
        <w:ind w:left="2520" w:hanging="360"/>
      </w:pPr>
    </w:lvl>
    <w:lvl w:ilvl="4" w:tplc="86E20248" w:tentative="1">
      <w:start w:val="1"/>
      <w:numFmt w:val="lowerLetter"/>
      <w:lvlText w:val="%5."/>
      <w:lvlJc w:val="left"/>
      <w:pPr>
        <w:tabs>
          <w:tab w:val="num" w:pos="3240"/>
        </w:tabs>
        <w:ind w:left="3240" w:hanging="360"/>
      </w:pPr>
    </w:lvl>
    <w:lvl w:ilvl="5" w:tplc="D08AD3F8" w:tentative="1">
      <w:start w:val="1"/>
      <w:numFmt w:val="lowerRoman"/>
      <w:lvlText w:val="%6."/>
      <w:lvlJc w:val="right"/>
      <w:pPr>
        <w:tabs>
          <w:tab w:val="num" w:pos="3960"/>
        </w:tabs>
        <w:ind w:left="3960" w:hanging="180"/>
      </w:pPr>
    </w:lvl>
    <w:lvl w:ilvl="6" w:tplc="6A965EB8" w:tentative="1">
      <w:start w:val="1"/>
      <w:numFmt w:val="decimal"/>
      <w:lvlText w:val="%7."/>
      <w:lvlJc w:val="left"/>
      <w:pPr>
        <w:tabs>
          <w:tab w:val="num" w:pos="4680"/>
        </w:tabs>
        <w:ind w:left="4680" w:hanging="360"/>
      </w:pPr>
    </w:lvl>
    <w:lvl w:ilvl="7" w:tplc="15E696C4" w:tentative="1">
      <w:start w:val="1"/>
      <w:numFmt w:val="lowerLetter"/>
      <w:lvlText w:val="%8."/>
      <w:lvlJc w:val="left"/>
      <w:pPr>
        <w:tabs>
          <w:tab w:val="num" w:pos="5400"/>
        </w:tabs>
        <w:ind w:left="5400" w:hanging="360"/>
      </w:pPr>
    </w:lvl>
    <w:lvl w:ilvl="8" w:tplc="5A803916" w:tentative="1">
      <w:start w:val="1"/>
      <w:numFmt w:val="lowerRoman"/>
      <w:lvlText w:val="%9."/>
      <w:lvlJc w:val="right"/>
      <w:pPr>
        <w:tabs>
          <w:tab w:val="num" w:pos="6120"/>
        </w:tabs>
        <w:ind w:left="6120" w:hanging="180"/>
      </w:pPr>
    </w:lvl>
  </w:abstractNum>
  <w:abstractNum w:abstractNumId="4">
    <w:nsid w:val="23D71E6E"/>
    <w:multiLevelType w:val="hybridMultilevel"/>
    <w:tmpl w:val="55A4D1E4"/>
    <w:lvl w:ilvl="0" w:tplc="70C23B9A">
      <w:start w:val="1"/>
      <w:numFmt w:val="upperRoman"/>
      <w:lvlText w:val="%1."/>
      <w:lvlJc w:val="right"/>
      <w:pPr>
        <w:tabs>
          <w:tab w:val="num" w:pos="888"/>
        </w:tabs>
        <w:ind w:left="888" w:hanging="180"/>
      </w:pPr>
      <w:rPr>
        <w:rFonts w:hint="default"/>
      </w:rPr>
    </w:lvl>
    <w:lvl w:ilvl="1" w:tplc="ECF0700C" w:tentative="1">
      <w:start w:val="1"/>
      <w:numFmt w:val="lowerLetter"/>
      <w:lvlText w:val="%2."/>
      <w:lvlJc w:val="left"/>
      <w:pPr>
        <w:tabs>
          <w:tab w:val="num" w:pos="1608"/>
        </w:tabs>
        <w:ind w:left="1608" w:hanging="360"/>
      </w:pPr>
    </w:lvl>
    <w:lvl w:ilvl="2" w:tplc="13EECF62" w:tentative="1">
      <w:start w:val="1"/>
      <w:numFmt w:val="lowerRoman"/>
      <w:lvlText w:val="%3."/>
      <w:lvlJc w:val="right"/>
      <w:pPr>
        <w:tabs>
          <w:tab w:val="num" w:pos="2328"/>
        </w:tabs>
        <w:ind w:left="2328" w:hanging="180"/>
      </w:pPr>
    </w:lvl>
    <w:lvl w:ilvl="3" w:tplc="85962D1A" w:tentative="1">
      <w:start w:val="1"/>
      <w:numFmt w:val="decimal"/>
      <w:lvlText w:val="%4."/>
      <w:lvlJc w:val="left"/>
      <w:pPr>
        <w:tabs>
          <w:tab w:val="num" w:pos="3048"/>
        </w:tabs>
        <w:ind w:left="3048" w:hanging="360"/>
      </w:pPr>
    </w:lvl>
    <w:lvl w:ilvl="4" w:tplc="A946772E" w:tentative="1">
      <w:start w:val="1"/>
      <w:numFmt w:val="lowerLetter"/>
      <w:lvlText w:val="%5."/>
      <w:lvlJc w:val="left"/>
      <w:pPr>
        <w:tabs>
          <w:tab w:val="num" w:pos="3768"/>
        </w:tabs>
        <w:ind w:left="3768" w:hanging="360"/>
      </w:pPr>
    </w:lvl>
    <w:lvl w:ilvl="5" w:tplc="8EAC079C" w:tentative="1">
      <w:start w:val="1"/>
      <w:numFmt w:val="lowerRoman"/>
      <w:lvlText w:val="%6."/>
      <w:lvlJc w:val="right"/>
      <w:pPr>
        <w:tabs>
          <w:tab w:val="num" w:pos="4488"/>
        </w:tabs>
        <w:ind w:left="4488" w:hanging="180"/>
      </w:pPr>
    </w:lvl>
    <w:lvl w:ilvl="6" w:tplc="699CF08C" w:tentative="1">
      <w:start w:val="1"/>
      <w:numFmt w:val="decimal"/>
      <w:lvlText w:val="%7."/>
      <w:lvlJc w:val="left"/>
      <w:pPr>
        <w:tabs>
          <w:tab w:val="num" w:pos="5208"/>
        </w:tabs>
        <w:ind w:left="5208" w:hanging="360"/>
      </w:pPr>
    </w:lvl>
    <w:lvl w:ilvl="7" w:tplc="CC42941C" w:tentative="1">
      <w:start w:val="1"/>
      <w:numFmt w:val="lowerLetter"/>
      <w:lvlText w:val="%8."/>
      <w:lvlJc w:val="left"/>
      <w:pPr>
        <w:tabs>
          <w:tab w:val="num" w:pos="5928"/>
        </w:tabs>
        <w:ind w:left="5928" w:hanging="360"/>
      </w:pPr>
    </w:lvl>
    <w:lvl w:ilvl="8" w:tplc="737A79B2" w:tentative="1">
      <w:start w:val="1"/>
      <w:numFmt w:val="lowerRoman"/>
      <w:lvlText w:val="%9."/>
      <w:lvlJc w:val="right"/>
      <w:pPr>
        <w:tabs>
          <w:tab w:val="num" w:pos="6648"/>
        </w:tabs>
        <w:ind w:left="6648" w:hanging="180"/>
      </w:pPr>
    </w:lvl>
  </w:abstractNum>
  <w:abstractNum w:abstractNumId="5">
    <w:nsid w:val="2517274C"/>
    <w:multiLevelType w:val="singleLevel"/>
    <w:tmpl w:val="04090011"/>
    <w:lvl w:ilvl="0">
      <w:start w:val="1"/>
      <w:numFmt w:val="decimal"/>
      <w:lvlText w:val="%1)"/>
      <w:lvlJc w:val="left"/>
      <w:pPr>
        <w:tabs>
          <w:tab w:val="num" w:pos="360"/>
        </w:tabs>
        <w:ind w:left="360" w:hanging="360"/>
      </w:pPr>
    </w:lvl>
  </w:abstractNum>
  <w:abstractNum w:abstractNumId="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nsid w:val="625701C9"/>
    <w:multiLevelType w:val="singleLevel"/>
    <w:tmpl w:val="0C0A000F"/>
    <w:lvl w:ilvl="0">
      <w:start w:val="1"/>
      <w:numFmt w:val="decimal"/>
      <w:lvlText w:val="%1."/>
      <w:legacy w:legacy="1" w:legacySpace="0" w:legacyIndent="360"/>
      <w:lvlJc w:val="left"/>
      <w:pPr>
        <w:ind w:left="360" w:hanging="360"/>
      </w:pPr>
    </w:lvl>
  </w:abstractNum>
  <w:abstractNum w:abstractNumId="8">
    <w:nsid w:val="6DC3293B"/>
    <w:multiLevelType w:val="singleLevel"/>
    <w:tmpl w:val="3A8EC28E"/>
    <w:lvl w:ilvl="0">
      <w:start w:val="1"/>
      <w:numFmt w:val="decimal"/>
      <w:lvlText w:val="[%1]"/>
      <w:lvlJc w:val="left"/>
      <w:pPr>
        <w:tabs>
          <w:tab w:val="num" w:pos="360"/>
        </w:tabs>
        <w:ind w:left="360" w:hanging="360"/>
      </w:pPr>
    </w:lvl>
  </w:abstractNum>
  <w:abstractNum w:abstractNumId="9">
    <w:nsid w:val="76671496"/>
    <w:multiLevelType w:val="hybridMultilevel"/>
    <w:tmpl w:val="EA9E6018"/>
    <w:lvl w:ilvl="0" w:tplc="E7D8DFCC">
      <w:start w:val="1"/>
      <w:numFmt w:val="decimal"/>
      <w:lvlText w:val="%1."/>
      <w:lvlJc w:val="left"/>
      <w:pPr>
        <w:tabs>
          <w:tab w:val="num" w:pos="360"/>
        </w:tabs>
        <w:ind w:left="360" w:hanging="360"/>
      </w:pPr>
    </w:lvl>
    <w:lvl w:ilvl="1" w:tplc="2B5487BE" w:tentative="1">
      <w:start w:val="1"/>
      <w:numFmt w:val="lowerLetter"/>
      <w:lvlText w:val="%2."/>
      <w:lvlJc w:val="left"/>
      <w:pPr>
        <w:tabs>
          <w:tab w:val="num" w:pos="1080"/>
        </w:tabs>
        <w:ind w:left="1080" w:hanging="360"/>
      </w:pPr>
    </w:lvl>
    <w:lvl w:ilvl="2" w:tplc="E51604AA" w:tentative="1">
      <w:start w:val="1"/>
      <w:numFmt w:val="lowerRoman"/>
      <w:lvlText w:val="%3."/>
      <w:lvlJc w:val="right"/>
      <w:pPr>
        <w:tabs>
          <w:tab w:val="num" w:pos="1800"/>
        </w:tabs>
        <w:ind w:left="1800" w:hanging="180"/>
      </w:pPr>
    </w:lvl>
    <w:lvl w:ilvl="3" w:tplc="2FB82710" w:tentative="1">
      <w:start w:val="1"/>
      <w:numFmt w:val="decimal"/>
      <w:lvlText w:val="%4."/>
      <w:lvlJc w:val="left"/>
      <w:pPr>
        <w:tabs>
          <w:tab w:val="num" w:pos="2520"/>
        </w:tabs>
        <w:ind w:left="2520" w:hanging="360"/>
      </w:pPr>
    </w:lvl>
    <w:lvl w:ilvl="4" w:tplc="1C3C7044" w:tentative="1">
      <w:start w:val="1"/>
      <w:numFmt w:val="lowerLetter"/>
      <w:lvlText w:val="%5."/>
      <w:lvlJc w:val="left"/>
      <w:pPr>
        <w:tabs>
          <w:tab w:val="num" w:pos="3240"/>
        </w:tabs>
        <w:ind w:left="3240" w:hanging="360"/>
      </w:pPr>
    </w:lvl>
    <w:lvl w:ilvl="5" w:tplc="7898F196" w:tentative="1">
      <w:start w:val="1"/>
      <w:numFmt w:val="lowerRoman"/>
      <w:lvlText w:val="%6."/>
      <w:lvlJc w:val="right"/>
      <w:pPr>
        <w:tabs>
          <w:tab w:val="num" w:pos="3960"/>
        </w:tabs>
        <w:ind w:left="3960" w:hanging="180"/>
      </w:pPr>
    </w:lvl>
    <w:lvl w:ilvl="6" w:tplc="BA8C267A" w:tentative="1">
      <w:start w:val="1"/>
      <w:numFmt w:val="decimal"/>
      <w:lvlText w:val="%7."/>
      <w:lvlJc w:val="left"/>
      <w:pPr>
        <w:tabs>
          <w:tab w:val="num" w:pos="4680"/>
        </w:tabs>
        <w:ind w:left="4680" w:hanging="360"/>
      </w:pPr>
    </w:lvl>
    <w:lvl w:ilvl="7" w:tplc="93D02ABE" w:tentative="1">
      <w:start w:val="1"/>
      <w:numFmt w:val="lowerLetter"/>
      <w:lvlText w:val="%8."/>
      <w:lvlJc w:val="left"/>
      <w:pPr>
        <w:tabs>
          <w:tab w:val="num" w:pos="5400"/>
        </w:tabs>
        <w:ind w:left="5400" w:hanging="360"/>
      </w:pPr>
    </w:lvl>
    <w:lvl w:ilvl="8" w:tplc="351E2ACA" w:tentative="1">
      <w:start w:val="1"/>
      <w:numFmt w:val="lowerRoman"/>
      <w:lvlText w:val="%9."/>
      <w:lvlJc w:val="right"/>
      <w:pPr>
        <w:tabs>
          <w:tab w:val="num" w:pos="6120"/>
        </w:tabs>
        <w:ind w:left="6120" w:hanging="180"/>
      </w:pPr>
    </w:lvl>
  </w:abstractNum>
  <w:abstractNum w:abstractNumId="10">
    <w:nsid w:val="7D021312"/>
    <w:multiLevelType w:val="hybridMultilevel"/>
    <w:tmpl w:val="B02AACD0"/>
    <w:lvl w:ilvl="0" w:tplc="9CF4D2AC">
      <w:start w:val="1"/>
      <w:numFmt w:val="upperRoman"/>
      <w:lvlText w:val="%1."/>
      <w:lvlJc w:val="right"/>
      <w:pPr>
        <w:tabs>
          <w:tab w:val="num" w:pos="720"/>
        </w:tabs>
        <w:ind w:left="720" w:hanging="180"/>
      </w:pPr>
      <w:rPr>
        <w:rFonts w:hint="default"/>
      </w:rPr>
    </w:lvl>
    <w:lvl w:ilvl="1" w:tplc="AABC8366" w:tentative="1">
      <w:start w:val="1"/>
      <w:numFmt w:val="lowerLetter"/>
      <w:lvlText w:val="%2."/>
      <w:lvlJc w:val="left"/>
      <w:pPr>
        <w:tabs>
          <w:tab w:val="num" w:pos="1440"/>
        </w:tabs>
        <w:ind w:left="1440" w:hanging="360"/>
      </w:pPr>
    </w:lvl>
    <w:lvl w:ilvl="2" w:tplc="84C2948C" w:tentative="1">
      <w:start w:val="1"/>
      <w:numFmt w:val="lowerRoman"/>
      <w:lvlText w:val="%3."/>
      <w:lvlJc w:val="right"/>
      <w:pPr>
        <w:tabs>
          <w:tab w:val="num" w:pos="2160"/>
        </w:tabs>
        <w:ind w:left="2160" w:hanging="180"/>
      </w:pPr>
    </w:lvl>
    <w:lvl w:ilvl="3" w:tplc="3F3C6C08" w:tentative="1">
      <w:start w:val="1"/>
      <w:numFmt w:val="decimal"/>
      <w:lvlText w:val="%4."/>
      <w:lvlJc w:val="left"/>
      <w:pPr>
        <w:tabs>
          <w:tab w:val="num" w:pos="2880"/>
        </w:tabs>
        <w:ind w:left="2880" w:hanging="360"/>
      </w:pPr>
    </w:lvl>
    <w:lvl w:ilvl="4" w:tplc="D7A8C548" w:tentative="1">
      <w:start w:val="1"/>
      <w:numFmt w:val="lowerLetter"/>
      <w:lvlText w:val="%5."/>
      <w:lvlJc w:val="left"/>
      <w:pPr>
        <w:tabs>
          <w:tab w:val="num" w:pos="3600"/>
        </w:tabs>
        <w:ind w:left="3600" w:hanging="360"/>
      </w:pPr>
    </w:lvl>
    <w:lvl w:ilvl="5" w:tplc="E84C4C62" w:tentative="1">
      <w:start w:val="1"/>
      <w:numFmt w:val="lowerRoman"/>
      <w:lvlText w:val="%6."/>
      <w:lvlJc w:val="right"/>
      <w:pPr>
        <w:tabs>
          <w:tab w:val="num" w:pos="4320"/>
        </w:tabs>
        <w:ind w:left="4320" w:hanging="180"/>
      </w:pPr>
    </w:lvl>
    <w:lvl w:ilvl="6" w:tplc="A0569DC8" w:tentative="1">
      <w:start w:val="1"/>
      <w:numFmt w:val="decimal"/>
      <w:lvlText w:val="%7."/>
      <w:lvlJc w:val="left"/>
      <w:pPr>
        <w:tabs>
          <w:tab w:val="num" w:pos="5040"/>
        </w:tabs>
        <w:ind w:left="5040" w:hanging="360"/>
      </w:pPr>
    </w:lvl>
    <w:lvl w:ilvl="7" w:tplc="6F707F02" w:tentative="1">
      <w:start w:val="1"/>
      <w:numFmt w:val="lowerLetter"/>
      <w:lvlText w:val="%8."/>
      <w:lvlJc w:val="left"/>
      <w:pPr>
        <w:tabs>
          <w:tab w:val="num" w:pos="5760"/>
        </w:tabs>
        <w:ind w:left="5760" w:hanging="360"/>
      </w:pPr>
    </w:lvl>
    <w:lvl w:ilvl="8" w:tplc="001EF9B8"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5"/>
  </w:num>
  <w:num w:numId="4">
    <w:abstractNumId w:val="8"/>
  </w:num>
  <w:num w:numId="5">
    <w:abstractNumId w:val="2"/>
  </w:num>
  <w:num w:numId="6">
    <w:abstractNumId w:val="9"/>
  </w:num>
  <w:num w:numId="7">
    <w:abstractNumId w:val="10"/>
  </w:num>
  <w:num w:numId="8">
    <w:abstractNumId w:val="4"/>
  </w:num>
  <w:num w:numId="9">
    <w:abstractNumId w:val="3"/>
  </w:num>
  <w:num w:numId="10">
    <w:abstractNumId w:val="1"/>
  </w:num>
  <w:num w:numId="11">
    <w:abstractNumId w:val="1"/>
    <w:lvlOverride w:ilvl="0">
      <w:lvl w:ilvl="0">
        <w:start w:val="1"/>
        <w:numFmt w:val="decimal"/>
        <w:lvlText w:val="%1."/>
        <w:legacy w:legacy="1" w:legacySpace="0" w:legacyIndent="360"/>
        <w:lvlJc w:val="left"/>
        <w:pPr>
          <w:ind w:left="360" w:hanging="360"/>
        </w:pPr>
      </w:lvl>
    </w:lvlOverride>
  </w:num>
  <w:num w:numId="12">
    <w:abstractNumId w:val="1"/>
    <w:lvlOverride w:ilvl="0">
      <w:lvl w:ilvl="0">
        <w:start w:val="1"/>
        <w:numFmt w:val="decimal"/>
        <w:lvlText w:val="%1."/>
        <w:legacy w:legacy="1" w:legacySpace="0" w:legacyIndent="360"/>
        <w:lvlJc w:val="left"/>
        <w:pPr>
          <w:ind w:left="360" w:hanging="360"/>
        </w:pPr>
      </w:lvl>
    </w:lvlOverride>
  </w:num>
  <w:num w:numId="13">
    <w:abstractNumId w:val="1"/>
    <w:lvlOverride w:ilvl="0">
      <w:lvl w:ilvl="0">
        <w:start w:val="1"/>
        <w:numFmt w:val="decimal"/>
        <w:lvlText w:val="%1."/>
        <w:legacy w:legacy="1" w:legacySpace="0" w:legacyIndent="360"/>
        <w:lvlJc w:val="left"/>
        <w:pPr>
          <w:ind w:left="360" w:hanging="360"/>
        </w:pPr>
      </w:lvl>
    </w:lvlOverride>
  </w:num>
  <w:num w:numId="14">
    <w:abstractNumId w:val="7"/>
  </w:num>
  <w:num w:numId="15">
    <w:abstractNumId w:val="7"/>
    <w:lvlOverride w:ilvl="0">
      <w:lvl w:ilvl="0">
        <w:start w:val="1"/>
        <w:numFmt w:val="decimal"/>
        <w:lvlText w:val="%1."/>
        <w:legacy w:legacy="1" w:legacySpace="0" w:legacyIndent="360"/>
        <w:lvlJc w:val="left"/>
        <w:pPr>
          <w:ind w:left="360" w:hanging="360"/>
        </w:pPr>
      </w:lvl>
    </w:lvlOverride>
  </w:num>
  <w:num w:numId="16">
    <w:abstractNumId w:val="7"/>
    <w:lvlOverride w:ilvl="0">
      <w:lvl w:ilvl="0">
        <w:start w:val="1"/>
        <w:numFmt w:val="decimal"/>
        <w:lvlText w:val="%1."/>
        <w:legacy w:legacy="1" w:legacySpace="0" w:legacyIndent="360"/>
        <w:lvlJc w:val="left"/>
        <w:pPr>
          <w:ind w:left="360" w:hanging="360"/>
        </w:pPr>
      </w:lvl>
    </w:lvlOverride>
  </w:num>
  <w:num w:numId="17">
    <w:abstractNumId w:val="7"/>
    <w:lvlOverride w:ilvl="0">
      <w:lvl w:ilvl="0">
        <w:start w:val="1"/>
        <w:numFmt w:val="decimal"/>
        <w:lvlText w:val="%1."/>
        <w:legacy w:legacy="1" w:legacySpace="0" w:legacyIndent="360"/>
        <w:lvlJc w:val="left"/>
        <w:pPr>
          <w:ind w:left="360" w:hanging="360"/>
        </w:pPr>
      </w:lvl>
    </w:lvlOverride>
  </w:num>
  <w:num w:numId="18">
    <w:abstractNumId w:val="7"/>
    <w:lvlOverride w:ilvl="0">
      <w:lvl w:ilvl="0">
        <w:start w:val="1"/>
        <w:numFmt w:val="decimal"/>
        <w:lvlText w:val="%1."/>
        <w:legacy w:legacy="1" w:legacySpace="0" w:legacyIndent="360"/>
        <w:lvlJc w:val="left"/>
        <w:pPr>
          <w:ind w:left="360" w:hanging="360"/>
        </w:pPr>
      </w:lvl>
    </w:lvlOverride>
  </w:num>
  <w:num w:numId="19">
    <w:abstractNumId w:val="7"/>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ttachedTemplate r:id="rId1"/>
  <w:stylePaneFormatFilter w:val="3F01"/>
  <w:defaultTabStop w:val="708"/>
  <w:hyphenationZone w:val="425"/>
  <w:drawingGridHorizontalSpacing w:val="100"/>
  <w:displayHorizontalDrawingGridEvery w:val="2"/>
  <w:noPunctuationKerning/>
  <w:characterSpacingControl w:val="doNotCompress"/>
  <w:hdrShapeDefaults>
    <o:shapedefaults v:ext="edit" spidmax="29698"/>
    <o:shapelayout v:ext="edit">
      <o:idmap v:ext="edit" data="2"/>
    </o:shapelayout>
  </w:hdrShapeDefaults>
  <w:footnotePr>
    <w:footnote w:id="0"/>
    <w:footnote w:id="1"/>
  </w:footnotePr>
  <w:endnotePr>
    <w:endnote w:id="0"/>
    <w:endnote w:id="1"/>
  </w:endnotePr>
  <w:compat/>
  <w:rsids>
    <w:rsidRoot w:val="00B44910"/>
    <w:rsid w:val="000441F9"/>
    <w:rsid w:val="000507EA"/>
    <w:rsid w:val="000978A3"/>
    <w:rsid w:val="000B51B7"/>
    <w:rsid w:val="00114DA3"/>
    <w:rsid w:val="00140B5F"/>
    <w:rsid w:val="00171319"/>
    <w:rsid w:val="00181EB4"/>
    <w:rsid w:val="00206137"/>
    <w:rsid w:val="00236B6E"/>
    <w:rsid w:val="00260F0A"/>
    <w:rsid w:val="00296DDD"/>
    <w:rsid w:val="002F3CA9"/>
    <w:rsid w:val="00322ADF"/>
    <w:rsid w:val="0032602C"/>
    <w:rsid w:val="00326F15"/>
    <w:rsid w:val="00380EAE"/>
    <w:rsid w:val="003E48E4"/>
    <w:rsid w:val="00400BEE"/>
    <w:rsid w:val="00464A1C"/>
    <w:rsid w:val="00480804"/>
    <w:rsid w:val="004A397C"/>
    <w:rsid w:val="004B76F4"/>
    <w:rsid w:val="005249CB"/>
    <w:rsid w:val="005E53EA"/>
    <w:rsid w:val="005F089A"/>
    <w:rsid w:val="00623B00"/>
    <w:rsid w:val="006318BA"/>
    <w:rsid w:val="006325F8"/>
    <w:rsid w:val="00637246"/>
    <w:rsid w:val="006B5622"/>
    <w:rsid w:val="006C3018"/>
    <w:rsid w:val="006C51EE"/>
    <w:rsid w:val="006F2EF3"/>
    <w:rsid w:val="00702AA6"/>
    <w:rsid w:val="00751FF5"/>
    <w:rsid w:val="00764118"/>
    <w:rsid w:val="007877AC"/>
    <w:rsid w:val="007B5145"/>
    <w:rsid w:val="00803C1D"/>
    <w:rsid w:val="00821BF7"/>
    <w:rsid w:val="00830F4F"/>
    <w:rsid w:val="00873FF1"/>
    <w:rsid w:val="00877BE7"/>
    <w:rsid w:val="008934D2"/>
    <w:rsid w:val="008A7EBF"/>
    <w:rsid w:val="008B764C"/>
    <w:rsid w:val="0090423C"/>
    <w:rsid w:val="009D0A60"/>
    <w:rsid w:val="00A0330B"/>
    <w:rsid w:val="00A16112"/>
    <w:rsid w:val="00A4456E"/>
    <w:rsid w:val="00A83451"/>
    <w:rsid w:val="00AF3AA6"/>
    <w:rsid w:val="00B40CD8"/>
    <w:rsid w:val="00B44910"/>
    <w:rsid w:val="00B8448F"/>
    <w:rsid w:val="00B8705B"/>
    <w:rsid w:val="00BB0800"/>
    <w:rsid w:val="00C42EEC"/>
    <w:rsid w:val="00CA1F3B"/>
    <w:rsid w:val="00CD7A32"/>
    <w:rsid w:val="00D24252"/>
    <w:rsid w:val="00D270A2"/>
    <w:rsid w:val="00D54679"/>
    <w:rsid w:val="00D65B88"/>
    <w:rsid w:val="00DA6BB4"/>
    <w:rsid w:val="00DB3077"/>
    <w:rsid w:val="00E07AE4"/>
    <w:rsid w:val="00E37061"/>
    <w:rsid w:val="00E3721B"/>
    <w:rsid w:val="00E83904"/>
    <w:rsid w:val="00E909B2"/>
    <w:rsid w:val="00E94BE5"/>
    <w:rsid w:val="00EA5529"/>
    <w:rsid w:val="00ED0F69"/>
    <w:rsid w:val="00EF2233"/>
    <w:rsid w:val="00EF2701"/>
    <w:rsid w:val="00F03136"/>
    <w:rsid w:val="00F774D0"/>
    <w:rsid w:val="00FA08C5"/>
    <w:rsid w:val="00FE56DC"/>
    <w:rsid w:val="00FF3F8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VE" w:eastAsia="es-V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3C1D"/>
    <w:pPr>
      <w:autoSpaceDE w:val="0"/>
      <w:autoSpaceDN w:val="0"/>
    </w:pPr>
    <w:rPr>
      <w:lang w:val="en-US" w:eastAsia="en-US"/>
    </w:rPr>
  </w:style>
  <w:style w:type="paragraph" w:styleId="Ttulo1">
    <w:name w:val="heading 1"/>
    <w:basedOn w:val="Normal"/>
    <w:next w:val="Normal"/>
    <w:qFormat/>
    <w:rsid w:val="00803C1D"/>
    <w:pPr>
      <w:keepNext/>
      <w:numPr>
        <w:numId w:val="1"/>
      </w:numPr>
      <w:spacing w:before="240" w:after="80"/>
      <w:jc w:val="center"/>
      <w:outlineLvl w:val="0"/>
    </w:pPr>
    <w:rPr>
      <w:smallCaps/>
      <w:kern w:val="28"/>
    </w:rPr>
  </w:style>
  <w:style w:type="paragraph" w:styleId="Ttulo2">
    <w:name w:val="heading 2"/>
    <w:basedOn w:val="Normal"/>
    <w:next w:val="Normal"/>
    <w:qFormat/>
    <w:rsid w:val="00803C1D"/>
    <w:pPr>
      <w:keepNext/>
      <w:numPr>
        <w:ilvl w:val="1"/>
        <w:numId w:val="1"/>
      </w:numPr>
      <w:spacing w:before="120" w:after="60"/>
      <w:ind w:left="144"/>
      <w:outlineLvl w:val="1"/>
    </w:pPr>
    <w:rPr>
      <w:i/>
      <w:iCs/>
    </w:rPr>
  </w:style>
  <w:style w:type="paragraph" w:styleId="Ttulo3">
    <w:name w:val="heading 3"/>
    <w:basedOn w:val="Normal"/>
    <w:next w:val="Normal"/>
    <w:qFormat/>
    <w:rsid w:val="00803C1D"/>
    <w:pPr>
      <w:keepNext/>
      <w:numPr>
        <w:ilvl w:val="2"/>
        <w:numId w:val="1"/>
      </w:numPr>
      <w:ind w:left="288"/>
      <w:outlineLvl w:val="2"/>
    </w:pPr>
    <w:rPr>
      <w:i/>
      <w:iCs/>
    </w:rPr>
  </w:style>
  <w:style w:type="paragraph" w:styleId="Ttulo4">
    <w:name w:val="heading 4"/>
    <w:basedOn w:val="Normal"/>
    <w:next w:val="Normal"/>
    <w:qFormat/>
    <w:rsid w:val="00803C1D"/>
    <w:pPr>
      <w:keepNext/>
      <w:numPr>
        <w:ilvl w:val="3"/>
        <w:numId w:val="1"/>
      </w:numPr>
      <w:spacing w:before="240" w:after="60"/>
      <w:outlineLvl w:val="3"/>
    </w:pPr>
    <w:rPr>
      <w:i/>
      <w:iCs/>
      <w:sz w:val="18"/>
      <w:szCs w:val="18"/>
    </w:rPr>
  </w:style>
  <w:style w:type="paragraph" w:styleId="Ttulo5">
    <w:name w:val="heading 5"/>
    <w:basedOn w:val="Normal"/>
    <w:next w:val="Normal"/>
    <w:qFormat/>
    <w:rsid w:val="00803C1D"/>
    <w:pPr>
      <w:numPr>
        <w:ilvl w:val="4"/>
        <w:numId w:val="1"/>
      </w:numPr>
      <w:spacing w:before="240" w:after="60"/>
      <w:outlineLvl w:val="4"/>
    </w:pPr>
    <w:rPr>
      <w:sz w:val="18"/>
      <w:szCs w:val="18"/>
    </w:rPr>
  </w:style>
  <w:style w:type="paragraph" w:styleId="Ttulo6">
    <w:name w:val="heading 6"/>
    <w:basedOn w:val="Normal"/>
    <w:next w:val="Normal"/>
    <w:qFormat/>
    <w:rsid w:val="00803C1D"/>
    <w:pPr>
      <w:numPr>
        <w:ilvl w:val="5"/>
        <w:numId w:val="1"/>
      </w:numPr>
      <w:spacing w:before="240" w:after="60"/>
      <w:outlineLvl w:val="5"/>
    </w:pPr>
    <w:rPr>
      <w:i/>
      <w:iCs/>
      <w:sz w:val="16"/>
      <w:szCs w:val="16"/>
    </w:rPr>
  </w:style>
  <w:style w:type="paragraph" w:styleId="Ttulo7">
    <w:name w:val="heading 7"/>
    <w:basedOn w:val="Normal"/>
    <w:next w:val="Normal"/>
    <w:qFormat/>
    <w:rsid w:val="00803C1D"/>
    <w:pPr>
      <w:numPr>
        <w:ilvl w:val="6"/>
        <w:numId w:val="1"/>
      </w:numPr>
      <w:spacing w:before="240" w:after="60"/>
      <w:outlineLvl w:val="6"/>
    </w:pPr>
    <w:rPr>
      <w:sz w:val="16"/>
      <w:szCs w:val="16"/>
    </w:rPr>
  </w:style>
  <w:style w:type="paragraph" w:styleId="Ttulo8">
    <w:name w:val="heading 8"/>
    <w:basedOn w:val="Normal"/>
    <w:next w:val="Normal"/>
    <w:qFormat/>
    <w:rsid w:val="00803C1D"/>
    <w:pPr>
      <w:numPr>
        <w:ilvl w:val="7"/>
        <w:numId w:val="1"/>
      </w:numPr>
      <w:spacing w:before="240" w:after="60"/>
      <w:outlineLvl w:val="7"/>
    </w:pPr>
    <w:rPr>
      <w:i/>
      <w:iCs/>
      <w:sz w:val="16"/>
      <w:szCs w:val="16"/>
    </w:rPr>
  </w:style>
  <w:style w:type="paragraph" w:styleId="Ttulo9">
    <w:name w:val="heading 9"/>
    <w:basedOn w:val="Normal"/>
    <w:next w:val="Normal"/>
    <w:qFormat/>
    <w:rsid w:val="00803C1D"/>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803C1D"/>
    <w:pPr>
      <w:spacing w:before="20"/>
      <w:ind w:firstLine="202"/>
      <w:jc w:val="both"/>
    </w:pPr>
    <w:rPr>
      <w:b/>
      <w:bCs/>
      <w:sz w:val="18"/>
      <w:szCs w:val="18"/>
    </w:rPr>
  </w:style>
  <w:style w:type="paragraph" w:customStyle="1" w:styleId="Authors">
    <w:name w:val="Authors"/>
    <w:basedOn w:val="Normal"/>
    <w:next w:val="Normal"/>
    <w:rsid w:val="00803C1D"/>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sid w:val="00803C1D"/>
    <w:rPr>
      <w:rFonts w:ascii="Times New Roman" w:hAnsi="Times New Roman" w:cs="Times New Roman"/>
      <w:i/>
      <w:iCs/>
      <w:sz w:val="22"/>
      <w:szCs w:val="22"/>
    </w:rPr>
  </w:style>
  <w:style w:type="paragraph" w:styleId="Ttulo">
    <w:name w:val="Title"/>
    <w:basedOn w:val="Normal"/>
    <w:next w:val="Normal"/>
    <w:qFormat/>
    <w:rsid w:val="00803C1D"/>
    <w:pPr>
      <w:framePr w:w="9360" w:hSpace="187" w:vSpace="187" w:wrap="notBeside" w:vAnchor="text" w:hAnchor="page" w:xAlign="center" w:y="1"/>
      <w:jc w:val="center"/>
    </w:pPr>
    <w:rPr>
      <w:kern w:val="28"/>
      <w:sz w:val="48"/>
      <w:szCs w:val="48"/>
    </w:rPr>
  </w:style>
  <w:style w:type="paragraph" w:styleId="Textonotapie">
    <w:name w:val="footnote text"/>
    <w:basedOn w:val="Normal"/>
    <w:semiHidden/>
    <w:rsid w:val="00803C1D"/>
    <w:pPr>
      <w:ind w:firstLine="202"/>
      <w:jc w:val="both"/>
    </w:pPr>
    <w:rPr>
      <w:sz w:val="16"/>
      <w:szCs w:val="16"/>
    </w:rPr>
  </w:style>
  <w:style w:type="paragraph" w:customStyle="1" w:styleId="References">
    <w:name w:val="References"/>
    <w:basedOn w:val="Normal"/>
    <w:rsid w:val="00803C1D"/>
    <w:pPr>
      <w:numPr>
        <w:numId w:val="2"/>
      </w:numPr>
      <w:jc w:val="both"/>
    </w:pPr>
    <w:rPr>
      <w:sz w:val="16"/>
      <w:szCs w:val="16"/>
    </w:rPr>
  </w:style>
  <w:style w:type="paragraph" w:customStyle="1" w:styleId="IndexTerms">
    <w:name w:val="IndexTerms"/>
    <w:basedOn w:val="Normal"/>
    <w:next w:val="Normal"/>
    <w:rsid w:val="00803C1D"/>
    <w:pPr>
      <w:ind w:firstLine="202"/>
      <w:jc w:val="both"/>
    </w:pPr>
    <w:rPr>
      <w:b/>
      <w:bCs/>
      <w:sz w:val="18"/>
      <w:szCs w:val="18"/>
    </w:rPr>
  </w:style>
  <w:style w:type="character" w:styleId="Refdenotaalpie">
    <w:name w:val="footnote reference"/>
    <w:basedOn w:val="Fuentedeprrafopredeter"/>
    <w:semiHidden/>
    <w:rsid w:val="00803C1D"/>
    <w:rPr>
      <w:vertAlign w:val="superscript"/>
    </w:rPr>
  </w:style>
  <w:style w:type="paragraph" w:customStyle="1" w:styleId="Text">
    <w:name w:val="Text"/>
    <w:basedOn w:val="Normal"/>
    <w:rsid w:val="00803C1D"/>
    <w:pPr>
      <w:widowControl w:val="0"/>
      <w:spacing w:line="252" w:lineRule="auto"/>
      <w:ind w:firstLine="202"/>
      <w:jc w:val="both"/>
    </w:pPr>
  </w:style>
  <w:style w:type="paragraph" w:customStyle="1" w:styleId="FigureCaption">
    <w:name w:val="Figure Caption"/>
    <w:basedOn w:val="Normal"/>
    <w:rsid w:val="00803C1D"/>
    <w:pPr>
      <w:jc w:val="both"/>
    </w:pPr>
    <w:rPr>
      <w:sz w:val="16"/>
      <w:szCs w:val="16"/>
    </w:rPr>
  </w:style>
  <w:style w:type="paragraph" w:customStyle="1" w:styleId="TableTitle">
    <w:name w:val="Table Title"/>
    <w:basedOn w:val="Normal"/>
    <w:rsid w:val="00803C1D"/>
    <w:pPr>
      <w:jc w:val="center"/>
    </w:pPr>
    <w:rPr>
      <w:smallCaps/>
      <w:sz w:val="16"/>
      <w:szCs w:val="16"/>
    </w:rPr>
  </w:style>
  <w:style w:type="paragraph" w:customStyle="1" w:styleId="ReferenceHead">
    <w:name w:val="Reference Head"/>
    <w:basedOn w:val="Ttulo1"/>
    <w:rsid w:val="00803C1D"/>
    <w:pPr>
      <w:numPr>
        <w:numId w:val="0"/>
      </w:numPr>
    </w:pPr>
  </w:style>
  <w:style w:type="paragraph" w:customStyle="1" w:styleId="Equation">
    <w:name w:val="Equation"/>
    <w:basedOn w:val="Normal"/>
    <w:next w:val="Normal"/>
    <w:rsid w:val="00803C1D"/>
    <w:pPr>
      <w:widowControl w:val="0"/>
      <w:tabs>
        <w:tab w:val="right" w:pos="5040"/>
      </w:tabs>
      <w:spacing w:line="252" w:lineRule="auto"/>
      <w:jc w:val="both"/>
    </w:pPr>
  </w:style>
  <w:style w:type="character" w:styleId="Hipervnculo">
    <w:name w:val="Hyperlink"/>
    <w:basedOn w:val="Fuentedeprrafopredeter"/>
    <w:rsid w:val="00803C1D"/>
    <w:rPr>
      <w:color w:val="0000FF"/>
      <w:u w:val="single"/>
    </w:rPr>
  </w:style>
  <w:style w:type="paragraph" w:styleId="Encabezado">
    <w:name w:val="header"/>
    <w:basedOn w:val="Normal"/>
    <w:rsid w:val="00803C1D"/>
    <w:pPr>
      <w:tabs>
        <w:tab w:val="center" w:pos="4419"/>
        <w:tab w:val="right" w:pos="8838"/>
      </w:tabs>
    </w:pPr>
  </w:style>
  <w:style w:type="paragraph" w:styleId="Piedepgina">
    <w:name w:val="footer"/>
    <w:basedOn w:val="Normal"/>
    <w:rsid w:val="00803C1D"/>
    <w:pPr>
      <w:tabs>
        <w:tab w:val="center" w:pos="4419"/>
        <w:tab w:val="right" w:pos="8838"/>
      </w:tabs>
    </w:pPr>
  </w:style>
  <w:style w:type="paragraph" w:styleId="Listaconnmeros">
    <w:name w:val="List Number"/>
    <w:basedOn w:val="Normal"/>
    <w:rsid w:val="00803C1D"/>
    <w:pPr>
      <w:autoSpaceDE/>
      <w:autoSpaceDN/>
      <w:ind w:left="360" w:hanging="360"/>
    </w:pPr>
    <w:rPr>
      <w:lang w:eastAsia="ja-JP"/>
    </w:rPr>
  </w:style>
  <w:style w:type="paragraph" w:styleId="Textodeglobo">
    <w:name w:val="Balloon Text"/>
    <w:basedOn w:val="Normal"/>
    <w:link w:val="TextodegloboCar"/>
    <w:rsid w:val="00296DDD"/>
    <w:rPr>
      <w:rFonts w:ascii="Tahoma" w:hAnsi="Tahoma" w:cs="Tahoma"/>
      <w:sz w:val="16"/>
      <w:szCs w:val="16"/>
    </w:rPr>
  </w:style>
  <w:style w:type="character" w:customStyle="1" w:styleId="TextodegloboCar">
    <w:name w:val="Texto de globo Car"/>
    <w:basedOn w:val="Fuentedeprrafopredeter"/>
    <w:link w:val="Textodeglobo"/>
    <w:rsid w:val="00296DDD"/>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UR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tm.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R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VEST\AppData\Local\Microsoft\Windows\Temporary%20Internet%20Files\Low\Content.IE5\08QCTLBC\formato-articulos-jornadaslourdes%5b1%5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formato-articulos-jornadaslourdes[1].dotx</Template>
  <TotalTime>1</TotalTime>
  <Pages>4</Pages>
  <Words>1964</Words>
  <Characters>10806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vt:lpstr>
    </vt:vector>
  </TitlesOfParts>
  <Company>INDEPENDIENTE</Company>
  <LinksUpToDate>false</LinksUpToDate>
  <CharactersWithSpaces>12745</CharactersWithSpaces>
  <SharedDoc>false</SharedDoc>
  <HLinks>
    <vt:vector size="18" baseType="variant">
      <vt:variant>
        <vt:i4>6160457</vt:i4>
      </vt:variant>
      <vt:variant>
        <vt:i4>9</vt:i4>
      </vt:variant>
      <vt:variant>
        <vt:i4>0</vt:i4>
      </vt:variant>
      <vt:variant>
        <vt:i4>5</vt:i4>
      </vt:variant>
      <vt:variant>
        <vt:lpwstr>http://www.(url/</vt:lpwstr>
      </vt:variant>
      <vt:variant>
        <vt:lpwstr/>
      </vt:variant>
      <vt:variant>
        <vt:i4>2687077</vt:i4>
      </vt:variant>
      <vt:variant>
        <vt:i4>6</vt:i4>
      </vt:variant>
      <vt:variant>
        <vt:i4>0</vt:i4>
      </vt:variant>
      <vt:variant>
        <vt:i4>5</vt:i4>
      </vt:variant>
      <vt:variant>
        <vt:lpwstr>http://www.atm.com/</vt:lpwstr>
      </vt:variant>
      <vt:variant>
        <vt:lpwstr/>
      </vt:variant>
      <vt:variant>
        <vt:i4>6160457</vt:i4>
      </vt:variant>
      <vt:variant>
        <vt:i4>3</vt:i4>
      </vt:variant>
      <vt:variant>
        <vt:i4>0</vt:i4>
      </vt:variant>
      <vt:variant>
        <vt:i4>5</vt:i4>
      </vt:variant>
      <vt:variant>
        <vt:lpwstr>http://www.(url/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INVEST</dc:creator>
  <cp:lastModifiedBy>INVEST</cp:lastModifiedBy>
  <cp:revision>2</cp:revision>
  <cp:lastPrinted>2012-02-28T19:07:00Z</cp:lastPrinted>
  <dcterms:created xsi:type="dcterms:W3CDTF">2013-01-31T15:17:00Z</dcterms:created>
  <dcterms:modified xsi:type="dcterms:W3CDTF">2013-01-31T15:17:00Z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274452865</vt:i4>
  </property>
  <property fmtid="{D5CDD505-2E9C-101B-9397-08002B2CF9AE}" pid="3" name="_EmailSubject">
    <vt:lpwstr>Papers en español...</vt:lpwstr>
  </property>
  <property fmtid="{D5CDD505-2E9C-101B-9397-08002B2CF9AE}" pid="4" name="_AuthorEmail">
    <vt:lpwstr>carlosmurillo@ieee.org</vt:lpwstr>
  </property>
  <property fmtid="{D5CDD505-2E9C-101B-9397-08002B2CF9AE}" pid="5" name="_AuthorEmailDisplayName">
    <vt:lpwstr>Carlos Andrés Murillo Buitrago</vt:lpwstr>
  </property>
  <property fmtid="{D5CDD505-2E9C-101B-9397-08002B2CF9AE}" pid="6" name="_ReviewingToolsShownOnce">
    <vt:lpwstr/>
  </property>
</Properties>
</file>